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1A2F3" w14:textId="753FA722" w:rsidR="00AE3CB6" w:rsidRPr="00E93D97" w:rsidRDefault="00000000" w:rsidP="00AF1D97">
      <w:pPr>
        <w:rPr>
          <w:b/>
          <w:i/>
          <w:color w:val="FF0000"/>
          <w:sz w:val="28"/>
        </w:rPr>
      </w:pPr>
      <w:r>
        <w:rPr>
          <w:b/>
          <w:noProof/>
          <w:sz w:val="28"/>
        </w:rPr>
        <w:object w:dxaOrig="1440" w:dyaOrig="1440" w14:anchorId="0ACFC48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" style="position:absolute;margin-left:0;margin-top:0;width:84pt;height:66.75pt;z-index:251657728;mso-wrap-edited:f;mso-width-percent:0;mso-height-percent:0;mso-position-horizontal:left;mso-position-horizontal-relative:margin;mso-position-vertical:top;mso-position-vertical-relative:margin;mso-width-percent:0;mso-height-percent:0" wrapcoords="-193 0 -193 21357 21600 21357 21600 0 -193 0" fillcolor="window">
            <v:imagedata r:id="rId7" o:title=""/>
            <w10:wrap type="square" anchorx="margin" anchory="margin"/>
          </v:shape>
          <o:OLEObject Type="Embed" ProgID="Word.Picture.8" ShapeID="_x0000_s2050" DrawAspect="Content" ObjectID="_1745397427" r:id="rId8"/>
        </w:object>
      </w:r>
      <w:r w:rsidR="00AE3CB6" w:rsidRPr="002E5AD7">
        <w:rPr>
          <w:b/>
          <w:sz w:val="28"/>
        </w:rPr>
        <w:t>In the Family Court</w:t>
      </w:r>
      <w:r w:rsidR="00AE3CB6" w:rsidRPr="002E5AD7">
        <w:rPr>
          <w:b/>
          <w:sz w:val="28"/>
        </w:rPr>
        <w:tab/>
      </w:r>
      <w:r w:rsidR="00B47216">
        <w:rPr>
          <w:b/>
          <w:sz w:val="28"/>
        </w:rPr>
        <w:t xml:space="preserve">     Case </w:t>
      </w:r>
      <w:r w:rsidR="00AE3CB6" w:rsidRPr="002E5AD7">
        <w:rPr>
          <w:b/>
          <w:sz w:val="28"/>
        </w:rPr>
        <w:t xml:space="preserve">No: </w:t>
      </w:r>
      <w:r w:rsidR="00AE3CB6" w:rsidRPr="00E93D97">
        <w:rPr>
          <w:b/>
          <w:color w:val="FF0000"/>
          <w:sz w:val="28"/>
        </w:rPr>
        <w:t>[</w:t>
      </w:r>
      <w:r w:rsidR="00AE3CB6" w:rsidRPr="00E93D97">
        <w:rPr>
          <w:b/>
          <w:i/>
          <w:color w:val="FF0000"/>
          <w:sz w:val="28"/>
        </w:rPr>
        <w:t>Case number</w:t>
      </w:r>
      <w:r w:rsidR="00AE3CB6" w:rsidRPr="00E93D97">
        <w:rPr>
          <w:b/>
          <w:color w:val="FF0000"/>
          <w:sz w:val="28"/>
        </w:rPr>
        <w:t>]</w:t>
      </w:r>
    </w:p>
    <w:p w14:paraId="14952CE1" w14:textId="57C227F4" w:rsidR="00AE3CB6" w:rsidRPr="00F67793" w:rsidRDefault="00AE3CB6" w:rsidP="00AF1D97">
      <w:pPr>
        <w:rPr>
          <w:b/>
        </w:rPr>
      </w:pPr>
      <w:r w:rsidRPr="002E5AD7">
        <w:rPr>
          <w:b/>
          <w:sz w:val="28"/>
        </w:rPr>
        <w:t xml:space="preserve">sitting at </w:t>
      </w:r>
      <w:r w:rsidRPr="00E93D97">
        <w:rPr>
          <w:b/>
          <w:color w:val="FF0000"/>
          <w:sz w:val="28"/>
        </w:rPr>
        <w:t>[</w:t>
      </w:r>
      <w:r w:rsidRPr="00E93D97">
        <w:rPr>
          <w:b/>
          <w:i/>
          <w:color w:val="FF0000"/>
          <w:sz w:val="28"/>
        </w:rPr>
        <w:t>Court name</w:t>
      </w:r>
      <w:r w:rsidRPr="00E93D97">
        <w:rPr>
          <w:b/>
          <w:color w:val="FF0000"/>
          <w:sz w:val="28"/>
        </w:rPr>
        <w:t>]</w:t>
      </w:r>
    </w:p>
    <w:p w14:paraId="39E77D18" w14:textId="77777777" w:rsidR="007474AB" w:rsidRPr="000534FA" w:rsidRDefault="007474AB" w:rsidP="00AF1D97"/>
    <w:p w14:paraId="00B6D4E5" w14:textId="77777777" w:rsidR="00AE3CB6" w:rsidRDefault="00AE3CB6" w:rsidP="00AF1D97">
      <w:pPr>
        <w:rPr>
          <w:lang w:eastAsia="en-US"/>
        </w:rPr>
      </w:pPr>
    </w:p>
    <w:p w14:paraId="0111FA23" w14:textId="77777777" w:rsidR="00AE3CB6" w:rsidRDefault="00AE3CB6" w:rsidP="00AF1D97">
      <w:pPr>
        <w:rPr>
          <w:lang w:eastAsia="en-US"/>
        </w:rPr>
      </w:pPr>
    </w:p>
    <w:p w14:paraId="29B5B2E3" w14:textId="77777777" w:rsidR="00AE3CB6" w:rsidRDefault="00AE3CB6" w:rsidP="00AF1D97">
      <w:pPr>
        <w:rPr>
          <w:lang w:eastAsia="en-US"/>
        </w:rPr>
      </w:pPr>
    </w:p>
    <w:p w14:paraId="3A9C66D9" w14:textId="77777777" w:rsidR="00784494" w:rsidRDefault="00784494" w:rsidP="00AF1D97">
      <w:pPr>
        <w:rPr>
          <w:lang w:eastAsia="en-US"/>
        </w:rPr>
      </w:pPr>
    </w:p>
    <w:p w14:paraId="1D225CC0" w14:textId="77777777" w:rsidR="00784494" w:rsidRPr="00AE3CB6" w:rsidRDefault="00784494" w:rsidP="00AF1D97">
      <w:pPr>
        <w:rPr>
          <w:lang w:eastAsia="en-US"/>
        </w:rPr>
      </w:pPr>
    </w:p>
    <w:p w14:paraId="4A4CFFAD" w14:textId="77777777" w:rsidR="00784494" w:rsidRPr="00EC6EC5" w:rsidRDefault="00784494" w:rsidP="00AF1D97">
      <w:pPr>
        <w:rPr>
          <w:b/>
        </w:rPr>
      </w:pPr>
      <w:bookmarkStart w:id="0" w:name="BMA_1"/>
      <w:bookmarkStart w:id="1" w:name="BMA"/>
      <w:r w:rsidRPr="00EC6EC5">
        <w:rPr>
          <w:b/>
          <w:color w:val="FF0000"/>
        </w:rPr>
        <w:t>[The Matrimonial Causes Act 1973] /</w:t>
      </w:r>
    </w:p>
    <w:p w14:paraId="06F96618" w14:textId="77777777" w:rsidR="00784494" w:rsidRPr="00EC6EC5" w:rsidRDefault="00784494" w:rsidP="00AF1D97">
      <w:pPr>
        <w:rPr>
          <w:b/>
        </w:rPr>
      </w:pPr>
      <w:bookmarkStart w:id="2" w:name="BMA_2"/>
      <w:bookmarkEnd w:id="0"/>
      <w:r w:rsidRPr="00EC6EC5">
        <w:rPr>
          <w:b/>
          <w:color w:val="FF0000"/>
        </w:rPr>
        <w:t>[The Civil Partnership Act 2004] /</w:t>
      </w:r>
    </w:p>
    <w:p w14:paraId="28CE5CD2" w14:textId="77777777" w:rsidR="00784494" w:rsidRPr="00EC6EC5" w:rsidRDefault="00784494" w:rsidP="00AF1D97">
      <w:pPr>
        <w:rPr>
          <w:b/>
        </w:rPr>
      </w:pPr>
      <w:bookmarkStart w:id="3" w:name="BMA_3"/>
      <w:bookmarkEnd w:id="2"/>
      <w:r w:rsidRPr="00EC6EC5">
        <w:rPr>
          <w:b/>
          <w:color w:val="FF0000"/>
        </w:rPr>
        <w:t>[Schedule 1 to the Children Act 1989] /</w:t>
      </w:r>
    </w:p>
    <w:p w14:paraId="0FCB9D50" w14:textId="77777777" w:rsidR="00784494" w:rsidRPr="00EC6EC5" w:rsidRDefault="00784494" w:rsidP="00AF1D97">
      <w:pPr>
        <w:rPr>
          <w:b/>
        </w:rPr>
      </w:pPr>
      <w:bookmarkStart w:id="4" w:name="BMA_4"/>
      <w:bookmarkEnd w:id="3"/>
      <w:r w:rsidRPr="00EC6EC5">
        <w:rPr>
          <w:b/>
          <w:color w:val="FF0000"/>
        </w:rPr>
        <w:t>[The Inheritance (Provision for Family and Dependants) Act 1975] /</w:t>
      </w:r>
    </w:p>
    <w:p w14:paraId="115EC24F" w14:textId="77777777" w:rsidR="00784494" w:rsidRPr="00EC6EC5" w:rsidRDefault="00784494" w:rsidP="00AF1D97">
      <w:pPr>
        <w:rPr>
          <w:b/>
        </w:rPr>
      </w:pPr>
      <w:bookmarkStart w:id="5" w:name="BMA_5"/>
      <w:bookmarkEnd w:id="4"/>
      <w:r w:rsidRPr="00EC6EC5">
        <w:rPr>
          <w:b/>
          <w:color w:val="FF0000"/>
        </w:rPr>
        <w:t>[The Matrimonial and Family Proceedings Act 1984 and Schedule 7 to the Civil Partnership Act 2004]</w:t>
      </w:r>
    </w:p>
    <w:p w14:paraId="7B5105AC" w14:textId="77777777" w:rsidR="00784494" w:rsidRPr="00811705" w:rsidRDefault="00784494" w:rsidP="00AF1D97">
      <w:r w:rsidRPr="00811705">
        <w:rPr>
          <w:b/>
          <w:smallCaps/>
          <w:color w:val="00B050"/>
        </w:rPr>
        <w:t>(Delete as appropriate)</w:t>
      </w:r>
    </w:p>
    <w:bookmarkEnd w:id="1"/>
    <w:bookmarkEnd w:id="5"/>
    <w:p w14:paraId="6E53816E" w14:textId="77777777" w:rsidR="00784494" w:rsidRPr="00EC6EC5" w:rsidRDefault="00784494" w:rsidP="00AF1D97"/>
    <w:p w14:paraId="1499532C" w14:textId="7068A4F7" w:rsidR="00784494" w:rsidRPr="00EC6EC5" w:rsidRDefault="00784494" w:rsidP="00AF1D97">
      <w:pPr>
        <w:rPr>
          <w:b/>
        </w:rPr>
      </w:pPr>
      <w:bookmarkStart w:id="6" w:name="BMB"/>
      <w:r w:rsidRPr="00EC6EC5">
        <w:rPr>
          <w:b/>
        </w:rPr>
        <w:t xml:space="preserve">The </w:t>
      </w:r>
      <w:bookmarkStart w:id="7" w:name="BMB_1"/>
      <w:r w:rsidRPr="00E93D97">
        <w:rPr>
          <w:b/>
          <w:color w:val="FF0000"/>
        </w:rPr>
        <w:t xml:space="preserve">[Marriage] </w:t>
      </w:r>
      <w:r w:rsidR="000E125F">
        <w:rPr>
          <w:b/>
          <w:color w:val="FF0000"/>
        </w:rPr>
        <w:t xml:space="preserve">/ [Civil Partnership] </w:t>
      </w:r>
      <w:r w:rsidRPr="00EC6EC5">
        <w:rPr>
          <w:b/>
          <w:color w:val="FF0000"/>
        </w:rPr>
        <w:t xml:space="preserve">/ </w:t>
      </w:r>
      <w:bookmarkStart w:id="8" w:name="BMB_2"/>
      <w:bookmarkEnd w:id="7"/>
      <w:r w:rsidRPr="00EC6EC5">
        <w:rPr>
          <w:b/>
          <w:color w:val="FF0000"/>
        </w:rPr>
        <w:t xml:space="preserve">[Relationship] / </w:t>
      </w:r>
      <w:bookmarkStart w:id="9" w:name="BMB_3"/>
      <w:bookmarkEnd w:id="8"/>
      <w:r w:rsidRPr="00EC6EC5">
        <w:rPr>
          <w:b/>
          <w:color w:val="FF0000"/>
        </w:rPr>
        <w:t>[Family]</w:t>
      </w:r>
      <w:bookmarkEnd w:id="9"/>
      <w:r w:rsidRPr="00EC6EC5">
        <w:rPr>
          <w:b/>
        </w:rPr>
        <w:t xml:space="preserve"> of </w:t>
      </w:r>
      <w:r w:rsidRPr="00E93D97">
        <w:rPr>
          <w:b/>
          <w:color w:val="FF0000"/>
        </w:rPr>
        <w:t>[</w:t>
      </w:r>
      <w:r w:rsidR="00E93D97" w:rsidRPr="00E93D97">
        <w:rPr>
          <w:b/>
          <w:i/>
          <w:color w:val="FF0000"/>
        </w:rPr>
        <w:t>applicant name</w:t>
      </w:r>
      <w:r w:rsidRPr="00E93D97">
        <w:rPr>
          <w:b/>
          <w:color w:val="FF0000"/>
        </w:rPr>
        <w:t xml:space="preserve">] </w:t>
      </w:r>
      <w:r w:rsidRPr="00EC6EC5">
        <w:rPr>
          <w:b/>
        </w:rPr>
        <w:t xml:space="preserve">and </w:t>
      </w:r>
      <w:r w:rsidR="00E93D97" w:rsidRPr="00E93D97">
        <w:rPr>
          <w:b/>
          <w:color w:val="FF0000"/>
        </w:rPr>
        <w:t>[</w:t>
      </w:r>
      <w:r w:rsidR="00E93D97">
        <w:rPr>
          <w:b/>
          <w:i/>
          <w:color w:val="FF0000"/>
        </w:rPr>
        <w:t xml:space="preserve">respondent </w:t>
      </w:r>
      <w:r w:rsidR="00E93D97" w:rsidRPr="00E93D97">
        <w:rPr>
          <w:b/>
          <w:i/>
          <w:color w:val="FF0000"/>
        </w:rPr>
        <w:t>name</w:t>
      </w:r>
      <w:r w:rsidR="00E93D97" w:rsidRPr="00E93D97">
        <w:rPr>
          <w:b/>
          <w:color w:val="FF0000"/>
        </w:rPr>
        <w:t xml:space="preserve">] </w:t>
      </w:r>
    </w:p>
    <w:p w14:paraId="59187C59" w14:textId="77777777" w:rsidR="00784494" w:rsidRPr="00811705" w:rsidRDefault="00784494" w:rsidP="00AF1D97">
      <w:r w:rsidRPr="00811705">
        <w:rPr>
          <w:b/>
          <w:smallCaps/>
          <w:color w:val="00B050"/>
        </w:rPr>
        <w:t>(Adapt as necessary)</w:t>
      </w:r>
    </w:p>
    <w:bookmarkEnd w:id="6"/>
    <w:p w14:paraId="1B675978" w14:textId="77777777" w:rsidR="007474AB" w:rsidRPr="000534FA" w:rsidRDefault="007474AB" w:rsidP="00AF1D97"/>
    <w:p w14:paraId="66E02316" w14:textId="77777777" w:rsidR="007474AB" w:rsidRPr="000534FA" w:rsidRDefault="007474AB" w:rsidP="00AF1D97">
      <w:bookmarkStart w:id="10" w:name="BMC"/>
      <w:r w:rsidRPr="000534FA">
        <w:t xml:space="preserve">After hearing </w:t>
      </w:r>
      <w:r w:rsidRPr="000534FA">
        <w:rPr>
          <w:color w:val="FF0000"/>
        </w:rPr>
        <w:t>[</w:t>
      </w:r>
      <w:r w:rsidR="006558CD" w:rsidRPr="0035644E">
        <w:rPr>
          <w:i/>
          <w:color w:val="FF0000"/>
        </w:rPr>
        <w:t>name the advocate(s) who appeared</w:t>
      </w:r>
      <w:r w:rsidRPr="000534FA">
        <w:rPr>
          <w:color w:val="FF0000"/>
        </w:rPr>
        <w:t>]</w:t>
      </w:r>
    </w:p>
    <w:p w14:paraId="3FAF02AC" w14:textId="77777777" w:rsidR="007474AB" w:rsidRPr="000534FA" w:rsidRDefault="007474AB" w:rsidP="00AF1D97">
      <w:bookmarkStart w:id="11" w:name="BMD"/>
      <w:bookmarkEnd w:id="10"/>
      <w:r w:rsidRPr="000534FA">
        <w:t>After consideration of the documents lodged by the parties</w:t>
      </w:r>
    </w:p>
    <w:p w14:paraId="380647BE" w14:textId="77777777" w:rsidR="007474AB" w:rsidRPr="000534FA" w:rsidRDefault="007474AB" w:rsidP="00AF1D97">
      <w:bookmarkStart w:id="12" w:name="BME"/>
      <w:bookmarkEnd w:id="11"/>
      <w:r w:rsidRPr="00811705">
        <w:rPr>
          <w:b/>
          <w:smallCaps/>
          <w:color w:val="00B050"/>
        </w:rPr>
        <w:t>(In the case of an order made without notice)</w:t>
      </w:r>
      <w:r w:rsidRPr="00811705">
        <w:t xml:space="preserve"> </w:t>
      </w:r>
      <w:r w:rsidRPr="000534FA">
        <w:t xml:space="preserve">After reading the statements and hearing the witnesses specified in para </w:t>
      </w:r>
      <w:r w:rsidRPr="000534FA">
        <w:rPr>
          <w:color w:val="FF0000"/>
        </w:rPr>
        <w:t>[</w:t>
      </w:r>
      <w:r w:rsidRPr="00E93D97">
        <w:rPr>
          <w:i/>
          <w:color w:val="FF0000"/>
        </w:rPr>
        <w:t>para number</w:t>
      </w:r>
      <w:r w:rsidRPr="000534FA">
        <w:rPr>
          <w:color w:val="FF0000"/>
        </w:rPr>
        <w:t>]</w:t>
      </w:r>
      <w:r w:rsidRPr="000534FA">
        <w:t xml:space="preserve"> of the Recitals below</w:t>
      </w:r>
    </w:p>
    <w:bookmarkEnd w:id="12"/>
    <w:p w14:paraId="63FB13E5" w14:textId="77777777" w:rsidR="00B44802" w:rsidRPr="00367ABC" w:rsidRDefault="00B44802" w:rsidP="00AF1D97"/>
    <w:p w14:paraId="32372A29" w14:textId="77777777" w:rsidR="00B44802" w:rsidRPr="00367ABC" w:rsidRDefault="00B44802" w:rsidP="00AF1D97">
      <w:pPr>
        <w:rPr>
          <w:b/>
        </w:rPr>
      </w:pPr>
      <w:bookmarkStart w:id="13" w:name="BMF"/>
      <w:r w:rsidRPr="00367ABC">
        <w:rPr>
          <w:b/>
        </w:rPr>
        <w:t>ORDER</w:t>
      </w:r>
      <w:r w:rsidR="002A601D">
        <w:rPr>
          <w:b/>
        </w:rPr>
        <w:t xml:space="preserve"> FOR SALE</w:t>
      </w:r>
      <w:r w:rsidRPr="00367ABC">
        <w:rPr>
          <w:b/>
        </w:rPr>
        <w:t xml:space="preserve"> MADE BY </w:t>
      </w:r>
      <w:r w:rsidRPr="007474AB">
        <w:rPr>
          <w:b/>
          <w:color w:val="FF0000"/>
        </w:rPr>
        <w:t>[</w:t>
      </w:r>
      <w:r w:rsidRPr="00E93D97">
        <w:rPr>
          <w:b/>
          <w:i/>
          <w:color w:val="FF0000"/>
        </w:rPr>
        <w:t>NAME OF JUDGE</w:t>
      </w:r>
      <w:r w:rsidRPr="007474AB">
        <w:rPr>
          <w:b/>
          <w:color w:val="FF0000"/>
        </w:rPr>
        <w:t>]</w:t>
      </w:r>
      <w:r w:rsidRPr="00367ABC">
        <w:rPr>
          <w:b/>
        </w:rPr>
        <w:t xml:space="preserve"> ON </w:t>
      </w:r>
      <w:r w:rsidRPr="007474AB">
        <w:rPr>
          <w:b/>
          <w:color w:val="FF0000"/>
        </w:rPr>
        <w:t>[</w:t>
      </w:r>
      <w:r w:rsidRPr="00E93D97">
        <w:rPr>
          <w:b/>
          <w:i/>
          <w:color w:val="FF0000"/>
        </w:rPr>
        <w:t>DATE</w:t>
      </w:r>
      <w:r w:rsidRPr="007474AB">
        <w:rPr>
          <w:b/>
          <w:color w:val="FF0000"/>
        </w:rPr>
        <w:t>]</w:t>
      </w:r>
      <w:r w:rsidRPr="00367ABC">
        <w:rPr>
          <w:b/>
        </w:rPr>
        <w:t xml:space="preserve"> SITTING IN </w:t>
      </w:r>
      <w:r w:rsidRPr="007474AB">
        <w:rPr>
          <w:b/>
          <w:color w:val="FF0000"/>
        </w:rPr>
        <w:t>[OPEN COURT]</w:t>
      </w:r>
      <w:r w:rsidR="007474AB" w:rsidRPr="007474AB">
        <w:rPr>
          <w:b/>
          <w:color w:val="FF0000"/>
        </w:rPr>
        <w:t xml:space="preserve"> </w:t>
      </w:r>
      <w:r w:rsidRPr="007474AB">
        <w:rPr>
          <w:b/>
          <w:color w:val="FF0000"/>
        </w:rPr>
        <w:t>/</w:t>
      </w:r>
      <w:r w:rsidR="007474AB" w:rsidRPr="007474AB">
        <w:rPr>
          <w:b/>
          <w:color w:val="FF0000"/>
        </w:rPr>
        <w:t xml:space="preserve"> </w:t>
      </w:r>
      <w:r w:rsidRPr="007474AB">
        <w:rPr>
          <w:b/>
          <w:color w:val="FF0000"/>
        </w:rPr>
        <w:t>[PRIVATE]</w:t>
      </w:r>
    </w:p>
    <w:p w14:paraId="095924F0" w14:textId="77777777" w:rsidR="00EB3CFD" w:rsidRPr="00811705" w:rsidRDefault="007474AB" w:rsidP="00AF1D97">
      <w:r w:rsidRPr="00811705">
        <w:rPr>
          <w:b/>
          <w:smallCaps/>
          <w:color w:val="00B050"/>
        </w:rPr>
        <w:t>(</w:t>
      </w:r>
      <w:r w:rsidR="00B44802" w:rsidRPr="00811705">
        <w:rPr>
          <w:b/>
          <w:smallCaps/>
          <w:color w:val="00B050"/>
        </w:rPr>
        <w:t>Delete as appropriate</w:t>
      </w:r>
      <w:r w:rsidRPr="00811705">
        <w:rPr>
          <w:b/>
          <w:smallCaps/>
          <w:color w:val="00B050"/>
        </w:rPr>
        <w:t>)</w:t>
      </w:r>
    </w:p>
    <w:bookmarkEnd w:id="13"/>
    <w:p w14:paraId="3BEACDF3" w14:textId="77777777" w:rsidR="00610ABB" w:rsidRPr="00367ABC" w:rsidRDefault="00610ABB" w:rsidP="00AF1D97"/>
    <w:p w14:paraId="39EBB70C" w14:textId="77777777" w:rsidR="007474AB" w:rsidRPr="00784494" w:rsidRDefault="007474AB" w:rsidP="00AF1D97">
      <w:pPr>
        <w:pStyle w:val="Heading2"/>
      </w:pPr>
      <w:bookmarkStart w:id="14" w:name="BMG"/>
      <w:r w:rsidRPr="00784494">
        <w:t>The parties</w:t>
      </w:r>
    </w:p>
    <w:p w14:paraId="22DA240C" w14:textId="20AD182B" w:rsidR="007474AB" w:rsidRPr="00485D24" w:rsidRDefault="007474AB" w:rsidP="00AF1D97">
      <w:pPr>
        <w:pStyle w:val="ColorfulList-Accent11"/>
        <w:numPr>
          <w:ilvl w:val="0"/>
          <w:numId w:val="7"/>
        </w:numPr>
        <w:contextualSpacing/>
      </w:pPr>
      <w:bookmarkStart w:id="15" w:name="BMG_1"/>
      <w:r w:rsidRPr="00880812">
        <w:t>The a</w:t>
      </w:r>
      <w:r w:rsidRPr="00485D24">
        <w:t xml:space="preserve">pplicant is </w:t>
      </w:r>
      <w:r w:rsidR="00E93D97" w:rsidRPr="00E93D97">
        <w:rPr>
          <w:color w:val="FF0000"/>
        </w:rPr>
        <w:t>[</w:t>
      </w:r>
      <w:r w:rsidR="00E93D97" w:rsidRPr="00E93D97">
        <w:rPr>
          <w:i/>
          <w:color w:val="FF0000"/>
        </w:rPr>
        <w:t>applicant name</w:t>
      </w:r>
      <w:r w:rsidR="00E93D97" w:rsidRPr="00E93D97">
        <w:rPr>
          <w:color w:val="FF0000"/>
        </w:rPr>
        <w:t>]</w:t>
      </w:r>
    </w:p>
    <w:p w14:paraId="2CBCA14E" w14:textId="2B84DC46" w:rsidR="007474AB" w:rsidRPr="00811705" w:rsidRDefault="000E125F" w:rsidP="00AF1D97">
      <w:pPr>
        <w:ind w:left="567"/>
      </w:pPr>
      <w:bookmarkStart w:id="16" w:name="_Hlk114656185"/>
      <w:bookmarkStart w:id="17" w:name="_Hlk114656706"/>
      <w:bookmarkStart w:id="18" w:name="BMG_3"/>
      <w:bookmarkEnd w:id="15"/>
      <w:r w:rsidRPr="002C103F">
        <w:rPr>
          <w:szCs w:val="28"/>
        </w:rPr>
        <w:t xml:space="preserve">The </w:t>
      </w:r>
      <w:r w:rsidRPr="002C103F">
        <w:rPr>
          <w:color w:val="FF0000"/>
          <w:szCs w:val="28"/>
        </w:rPr>
        <w:t>[</w:t>
      </w:r>
      <w:r w:rsidRPr="002C103F">
        <w:rPr>
          <w:iCs/>
          <w:color w:val="FF0000"/>
          <w:szCs w:val="28"/>
        </w:rPr>
        <w:t>first</w:t>
      </w:r>
      <w:r w:rsidRPr="002C103F">
        <w:rPr>
          <w:color w:val="FF0000"/>
          <w:szCs w:val="28"/>
        </w:rPr>
        <w:t>]</w:t>
      </w:r>
      <w:r w:rsidRPr="002C103F">
        <w:rPr>
          <w:szCs w:val="28"/>
        </w:rPr>
        <w:t xml:space="preserve"> respondent is </w:t>
      </w:r>
      <w:r w:rsidRPr="002C103F">
        <w:rPr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second</w:t>
      </w:r>
      <w:r w:rsidRPr="002C103F">
        <w:rPr>
          <w:color w:val="FF0000"/>
          <w:szCs w:val="28"/>
        </w:rPr>
        <w:t xml:space="preserve">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 xml:space="preserve">[The </w:t>
      </w:r>
      <w:r w:rsidRPr="002C103F">
        <w:rPr>
          <w:iCs/>
          <w:color w:val="FF0000"/>
          <w:szCs w:val="28"/>
        </w:rPr>
        <w:t>third</w:t>
      </w:r>
      <w:r w:rsidRPr="002C103F">
        <w:rPr>
          <w:i/>
          <w:color w:val="FF0000"/>
          <w:szCs w:val="28"/>
        </w:rPr>
        <w:t xml:space="preserve"> </w:t>
      </w:r>
      <w:r w:rsidRPr="002C103F">
        <w:rPr>
          <w:iCs/>
          <w:color w:val="FF0000"/>
          <w:szCs w:val="28"/>
        </w:rPr>
        <w:t>[</w:t>
      </w:r>
      <w:r w:rsidRPr="002C103F">
        <w:rPr>
          <w:i/>
          <w:color w:val="FF0000"/>
          <w:szCs w:val="28"/>
        </w:rPr>
        <w:t>etc</w:t>
      </w:r>
      <w:r w:rsidRPr="002C103F">
        <w:rPr>
          <w:color w:val="FF0000"/>
          <w:szCs w:val="28"/>
        </w:rPr>
        <w:t>] respondent is [</w:t>
      </w:r>
      <w:r w:rsidRPr="002C103F">
        <w:rPr>
          <w:i/>
          <w:color w:val="FF0000"/>
          <w:szCs w:val="28"/>
        </w:rPr>
        <w:t>respondent name</w:t>
      </w:r>
      <w:r w:rsidRPr="002C103F">
        <w:rPr>
          <w:color w:val="FF0000"/>
          <w:szCs w:val="28"/>
        </w:rPr>
        <w:t>]]</w:t>
      </w:r>
      <w:r>
        <w:rPr>
          <w:color w:val="FF0000"/>
          <w:szCs w:val="28"/>
        </w:rPr>
        <w:br/>
      </w:r>
      <w:r w:rsidRPr="002C103F">
        <w:rPr>
          <w:color w:val="FF0000"/>
          <w:szCs w:val="28"/>
        </w:rPr>
        <w:t>[The intervener is [</w:t>
      </w:r>
      <w:r w:rsidRPr="002C103F">
        <w:rPr>
          <w:i/>
          <w:color w:val="FF0000"/>
          <w:szCs w:val="28"/>
        </w:rPr>
        <w:t>intervener name</w:t>
      </w:r>
      <w:r w:rsidRPr="002C103F">
        <w:rPr>
          <w:color w:val="FF0000"/>
          <w:szCs w:val="28"/>
        </w:rPr>
        <w:t>]]</w:t>
      </w:r>
      <w:bookmarkEnd w:id="16"/>
      <w:r>
        <w:rPr>
          <w:color w:val="FF0000"/>
          <w:szCs w:val="28"/>
        </w:rPr>
        <w:br/>
      </w:r>
      <w:bookmarkEnd w:id="17"/>
      <w:r w:rsidRPr="00811705">
        <w:rPr>
          <w:b/>
          <w:smallCaps/>
          <w:color w:val="00B050"/>
        </w:rPr>
        <w:t xml:space="preserve"> </w:t>
      </w:r>
      <w:r w:rsidR="007474AB" w:rsidRPr="00811705">
        <w:rPr>
          <w:b/>
          <w:smallCaps/>
          <w:color w:val="00B050"/>
        </w:rPr>
        <w:t>(Specify if any party acts by a litigation friend)</w:t>
      </w:r>
    </w:p>
    <w:bookmarkEnd w:id="18"/>
    <w:p w14:paraId="5B84E65B" w14:textId="77777777" w:rsidR="007474AB" w:rsidRPr="00811705" w:rsidRDefault="007474AB" w:rsidP="00AF1D97"/>
    <w:p w14:paraId="148613AB" w14:textId="5197A4C4" w:rsidR="007474AB" w:rsidRPr="00784494" w:rsidRDefault="007474AB" w:rsidP="00AF1D97">
      <w:pPr>
        <w:pStyle w:val="Heading2"/>
      </w:pPr>
      <w:bookmarkStart w:id="19" w:name="BMH_1"/>
      <w:bookmarkStart w:id="20" w:name="BMH"/>
      <w:bookmarkEnd w:id="14"/>
      <w:r w:rsidRPr="00784494">
        <w:t>Recitals</w:t>
      </w:r>
    </w:p>
    <w:p w14:paraId="76AD3C18" w14:textId="77777777" w:rsidR="007474AB" w:rsidRPr="00811705" w:rsidRDefault="007474AB" w:rsidP="00AF1D97">
      <w:pPr>
        <w:numPr>
          <w:ilvl w:val="0"/>
          <w:numId w:val="7"/>
        </w:numPr>
      </w:pPr>
      <w:bookmarkStart w:id="21" w:name="BMH_2"/>
      <w:bookmarkEnd w:id="19"/>
      <w:r w:rsidRPr="00811705">
        <w:rPr>
          <w:b/>
          <w:smallCaps/>
          <w:color w:val="00B050"/>
        </w:rPr>
        <w:t>(In the case of an order made without notice)</w:t>
      </w:r>
      <w:r w:rsidRPr="00811705">
        <w:rPr>
          <w:color w:val="00B050"/>
        </w:rPr>
        <w:t xml:space="preserve"> </w:t>
      </w:r>
    </w:p>
    <w:p w14:paraId="6EE74EAA" w14:textId="77777777" w:rsidR="007474AB" w:rsidRPr="00CA1010" w:rsidRDefault="007474AB" w:rsidP="00AF1D97">
      <w:pPr>
        <w:numPr>
          <w:ilvl w:val="1"/>
          <w:numId w:val="7"/>
        </w:numPr>
      </w:pPr>
      <w:r w:rsidRPr="00CA1010">
        <w:t xml:space="preserve">This order was made at a hearing without notice to the respondent. The reason why the order was made without notice to the respondent was </w:t>
      </w:r>
      <w:r w:rsidRPr="00625BED">
        <w:rPr>
          <w:color w:val="FF0000"/>
        </w:rPr>
        <w:t>[</w:t>
      </w:r>
      <w:r w:rsidRPr="00E93D97">
        <w:rPr>
          <w:i/>
          <w:color w:val="FF0000"/>
        </w:rPr>
        <w:t>insert</w:t>
      </w:r>
      <w:r w:rsidRPr="00625BED">
        <w:rPr>
          <w:color w:val="FF0000"/>
        </w:rPr>
        <w:t>]</w:t>
      </w:r>
      <w:r>
        <w:t>;</w:t>
      </w:r>
    </w:p>
    <w:p w14:paraId="3AC1C9F7" w14:textId="7D9397E6" w:rsidR="007474AB" w:rsidRPr="00CA1010" w:rsidRDefault="007474AB" w:rsidP="00AF1D97">
      <w:pPr>
        <w:numPr>
          <w:ilvl w:val="1"/>
          <w:numId w:val="7"/>
        </w:numPr>
      </w:pPr>
      <w:r w:rsidRPr="00CA1010">
        <w:t xml:space="preserve">The </w:t>
      </w:r>
      <w:r w:rsidR="0027790E">
        <w:t>j</w:t>
      </w:r>
      <w:r w:rsidRPr="00CA1010">
        <w:t xml:space="preserve">udge read the following </w:t>
      </w:r>
      <w:r w:rsidR="002D7AD4" w:rsidRPr="005F680E">
        <w:rPr>
          <w:color w:val="000000" w:themeColor="text1"/>
        </w:rPr>
        <w:t>affidavits/witness statements</w:t>
      </w:r>
      <w:r w:rsidR="002D7AD4" w:rsidRPr="000E1852">
        <w:rPr>
          <w:color w:val="FF0000"/>
        </w:rPr>
        <w:t xml:space="preserve"> [</w:t>
      </w:r>
      <w:r w:rsidR="002D7AD4">
        <w:rPr>
          <w:i/>
          <w:color w:val="FF0000"/>
        </w:rPr>
        <w:t>set out</w:t>
      </w:r>
      <w:r w:rsidR="002D7AD4" w:rsidRPr="000E1852">
        <w:rPr>
          <w:color w:val="FF0000"/>
        </w:rPr>
        <w:t xml:space="preserve">] </w:t>
      </w:r>
      <w:r w:rsidRPr="00CA1010">
        <w:t xml:space="preserve">and heard oral </w:t>
      </w:r>
      <w:r w:rsidR="00B47216">
        <w:t>evidence</w:t>
      </w:r>
      <w:r w:rsidRPr="00CA1010">
        <w:t xml:space="preserve"> from </w:t>
      </w:r>
      <w:r w:rsidRPr="00625BED">
        <w:rPr>
          <w:color w:val="FF0000"/>
        </w:rPr>
        <w:t>[</w:t>
      </w:r>
      <w:r w:rsidRPr="00E93D97">
        <w:rPr>
          <w:i/>
          <w:color w:val="FF0000"/>
        </w:rPr>
        <w:t>name</w:t>
      </w:r>
      <w:r w:rsidRPr="00625BED">
        <w:rPr>
          <w:color w:val="FF0000"/>
        </w:rPr>
        <w:t>]</w:t>
      </w:r>
      <w:r w:rsidRPr="00CA1010">
        <w:t>.</w:t>
      </w:r>
    </w:p>
    <w:p w14:paraId="376DEC76" w14:textId="77777777" w:rsidR="007474AB" w:rsidRPr="00CA1010" w:rsidRDefault="007474AB" w:rsidP="00AF1D97"/>
    <w:p w14:paraId="0F153BA5" w14:textId="77777777" w:rsidR="007474AB" w:rsidRPr="00811705" w:rsidRDefault="007474AB" w:rsidP="00AF1D97">
      <w:pPr>
        <w:numPr>
          <w:ilvl w:val="0"/>
          <w:numId w:val="7"/>
        </w:numPr>
      </w:pPr>
      <w:bookmarkStart w:id="22" w:name="BMH_3"/>
      <w:bookmarkEnd w:id="21"/>
      <w:r w:rsidRPr="00811705">
        <w:rPr>
          <w:b/>
          <w:smallCaps/>
          <w:color w:val="00B050"/>
        </w:rPr>
        <w:t>(In the case of an order made following the giving of short informal notice)</w:t>
      </w:r>
    </w:p>
    <w:p w14:paraId="3C9DD513" w14:textId="77777777" w:rsidR="007474AB" w:rsidRPr="00CA1010" w:rsidRDefault="007474AB" w:rsidP="00AF1D97">
      <w:pPr>
        <w:ind w:left="567"/>
      </w:pPr>
      <w:r w:rsidRPr="00CA1010">
        <w:t xml:space="preserve">This order was made at a hearing without full notice having been given to the respondent. The reason why the order was made without full notice having been given to the respondent was </w:t>
      </w:r>
      <w:r w:rsidRPr="00625BED">
        <w:rPr>
          <w:color w:val="FF0000"/>
        </w:rPr>
        <w:t>[</w:t>
      </w:r>
      <w:r w:rsidRPr="00E93D97">
        <w:rPr>
          <w:i/>
          <w:color w:val="FF0000"/>
        </w:rPr>
        <w:t>insert</w:t>
      </w:r>
      <w:r w:rsidRPr="00625BED">
        <w:rPr>
          <w:color w:val="FF0000"/>
        </w:rPr>
        <w:t>]</w:t>
      </w:r>
      <w:r>
        <w:t>.</w:t>
      </w:r>
    </w:p>
    <w:p w14:paraId="0E041338" w14:textId="77777777" w:rsidR="00D02C87" w:rsidRDefault="00D02C87" w:rsidP="00AF1D97"/>
    <w:p w14:paraId="4D62129A" w14:textId="77777777" w:rsidR="004F0AA3" w:rsidRPr="00784494" w:rsidRDefault="004F0AA3" w:rsidP="00AF1D97">
      <w:pPr>
        <w:pStyle w:val="Heading2"/>
      </w:pPr>
      <w:bookmarkStart w:id="23" w:name="BMI_1"/>
      <w:bookmarkStart w:id="24" w:name="BMI"/>
      <w:bookmarkEnd w:id="20"/>
      <w:bookmarkEnd w:id="22"/>
      <w:r w:rsidRPr="00784494">
        <w:t>Findings of the cour</w:t>
      </w:r>
      <w:r w:rsidR="002A601D" w:rsidRPr="00784494">
        <w:t>t</w:t>
      </w:r>
    </w:p>
    <w:p w14:paraId="46706DD2" w14:textId="77777777" w:rsidR="002A601D" w:rsidRDefault="004F0AA3" w:rsidP="00AF1D97">
      <w:pPr>
        <w:numPr>
          <w:ilvl w:val="0"/>
          <w:numId w:val="7"/>
        </w:numPr>
        <w:rPr>
          <w:i/>
        </w:rPr>
      </w:pPr>
      <w:bookmarkStart w:id="25" w:name="BMI_2"/>
      <w:bookmarkEnd w:id="23"/>
      <w:r>
        <w:t>O</w:t>
      </w:r>
      <w:r w:rsidR="004F4B0F" w:rsidRPr="00C02238">
        <w:t xml:space="preserve">n </w:t>
      </w:r>
      <w:r w:rsidR="004F4B0F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4F4B0F" w:rsidRPr="00B70B9C">
        <w:rPr>
          <w:color w:val="FF0000"/>
        </w:rPr>
        <w:t>]</w:t>
      </w:r>
      <w:r w:rsidR="004F4B0F" w:rsidRPr="00C02238">
        <w:t xml:space="preserve">, </w:t>
      </w:r>
      <w:r w:rsidR="005610B3" w:rsidRPr="00B70B9C">
        <w:rPr>
          <w:color w:val="FF0000"/>
        </w:rPr>
        <w:t>[</w:t>
      </w:r>
      <w:r w:rsidR="00B70B9C" w:rsidRPr="00E93D97">
        <w:rPr>
          <w:i/>
          <w:color w:val="FF0000"/>
        </w:rPr>
        <w:t>name of judge</w:t>
      </w:r>
      <w:r w:rsidR="005610B3" w:rsidRPr="00B70B9C">
        <w:rPr>
          <w:color w:val="FF0000"/>
        </w:rPr>
        <w:t>]</w:t>
      </w:r>
      <w:r w:rsidR="005610B3" w:rsidRPr="00C02238">
        <w:t xml:space="preserve"> </w:t>
      </w:r>
      <w:r w:rsidR="00D02C87" w:rsidRPr="00C02238">
        <w:t>made an order</w:t>
      </w:r>
      <w:r w:rsidR="004F4B0F" w:rsidRPr="00C02238">
        <w:t xml:space="preserve"> under case number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case n</w:t>
      </w:r>
      <w:r w:rsidR="00E93D97" w:rsidRPr="00E93D97">
        <w:rPr>
          <w:i/>
          <w:color w:val="FF0000"/>
        </w:rPr>
        <w:t>umber</w:t>
      </w:r>
      <w:r w:rsidR="00B70B9C" w:rsidRPr="00B70B9C">
        <w:rPr>
          <w:color w:val="FF0000"/>
        </w:rPr>
        <w:t>]</w:t>
      </w:r>
      <w:r w:rsidR="00B70B9C" w:rsidRPr="000534FA">
        <w:t xml:space="preserve"> </w:t>
      </w:r>
      <w:r w:rsidR="00B70B9C">
        <w:t>r</w:t>
      </w:r>
      <w:r w:rsidR="00D02C87" w:rsidRPr="00C02238">
        <w:t>equiring the respondent t</w:t>
      </w:r>
      <w:r>
        <w:t>o pay money to the applicant.</w:t>
      </w:r>
    </w:p>
    <w:p w14:paraId="6231DCE4" w14:textId="77777777" w:rsidR="002A601D" w:rsidRDefault="002A601D" w:rsidP="00AF1D97"/>
    <w:p w14:paraId="2DF3FB3C" w14:textId="4AEC0452" w:rsidR="002A601D" w:rsidRPr="002A601D" w:rsidRDefault="002A601D" w:rsidP="00AF1D97">
      <w:pPr>
        <w:numPr>
          <w:ilvl w:val="0"/>
          <w:numId w:val="7"/>
        </w:numPr>
        <w:rPr>
          <w:i/>
        </w:rPr>
      </w:pPr>
      <w:bookmarkStart w:id="26" w:name="BMI_3"/>
      <w:bookmarkEnd w:id="25"/>
      <w:r>
        <w:t>O</w:t>
      </w:r>
      <w:r w:rsidRPr="00C02238">
        <w:t xml:space="preserve">n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 w:rsidR="00B70B9C" w:rsidRPr="00C02238">
        <w:t xml:space="preserve">,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name of judge</w:t>
      </w:r>
      <w:r w:rsidR="00B70B9C" w:rsidRPr="00B70B9C">
        <w:rPr>
          <w:color w:val="FF0000"/>
        </w:rPr>
        <w:t>]</w:t>
      </w:r>
      <w:r w:rsidR="00B70B9C" w:rsidRPr="00C02238">
        <w:t xml:space="preserve"> </w:t>
      </w:r>
      <w:r w:rsidRPr="00C02238">
        <w:t xml:space="preserve">made </w:t>
      </w:r>
      <w:r>
        <w:t>a final charging order under</w:t>
      </w:r>
      <w:r w:rsidRPr="00C02238">
        <w:t xml:space="preserve"> case number </w:t>
      </w:r>
      <w:r w:rsidR="00E93D97" w:rsidRPr="00B70B9C">
        <w:rPr>
          <w:color w:val="FF0000"/>
        </w:rPr>
        <w:t>[</w:t>
      </w:r>
      <w:r w:rsidR="00E93D97" w:rsidRPr="00E93D97">
        <w:rPr>
          <w:i/>
          <w:color w:val="FF0000"/>
        </w:rPr>
        <w:t>case number</w:t>
      </w:r>
      <w:r w:rsidR="00E93D97" w:rsidRPr="00B70B9C">
        <w:rPr>
          <w:color w:val="FF0000"/>
        </w:rPr>
        <w:t>]</w:t>
      </w:r>
      <w:r>
        <w:t xml:space="preserve">, charging the respondent’s interest in the property at </w:t>
      </w:r>
      <w:r w:rsidR="00060E1E" w:rsidRPr="00060E1E">
        <w:rPr>
          <w:color w:val="FF0000"/>
        </w:rPr>
        <w:t>[</w:t>
      </w:r>
      <w:r w:rsidR="00E93D97" w:rsidRPr="00E93D97">
        <w:rPr>
          <w:i/>
          <w:color w:val="FF0000"/>
        </w:rPr>
        <w:t>p</w:t>
      </w:r>
      <w:r w:rsidR="00060E1E" w:rsidRPr="00E93D97">
        <w:rPr>
          <w:i/>
          <w:color w:val="FF0000"/>
        </w:rPr>
        <w:t>roperty full address including Land Registry title number</w:t>
      </w:r>
      <w:r w:rsidR="00060E1E" w:rsidRPr="00060E1E">
        <w:rPr>
          <w:color w:val="FF0000"/>
        </w:rPr>
        <w:t>]</w:t>
      </w:r>
      <w:r w:rsidR="00060E1E">
        <w:rPr>
          <w:color w:val="FF0000"/>
        </w:rPr>
        <w:t xml:space="preserve"> </w:t>
      </w:r>
      <w:r>
        <w:t>with payment of the sum</w:t>
      </w:r>
      <w:r w:rsidR="00C52AC6">
        <w:t xml:space="preserve"> of</w:t>
      </w:r>
      <w:r>
        <w:t xml:space="preserve"> </w:t>
      </w:r>
      <w:r w:rsidR="001A7BCE">
        <w:t>£</w:t>
      </w:r>
      <w:r w:rsidRPr="001A7BCE">
        <w:rPr>
          <w:color w:val="FF0000"/>
        </w:rPr>
        <w:t>[</w:t>
      </w:r>
      <w:r w:rsidR="001A7BCE" w:rsidRPr="00E93D97">
        <w:rPr>
          <w:i/>
          <w:color w:val="FF0000"/>
        </w:rPr>
        <w:t>amount</w:t>
      </w:r>
      <w:r w:rsidRPr="001A7BCE">
        <w:rPr>
          <w:color w:val="FF0000"/>
        </w:rPr>
        <w:t>]</w:t>
      </w:r>
      <w:r>
        <w:t xml:space="preserve"> including interest to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>
        <w:t xml:space="preserve">, together with any further interest becoming due at the rate of </w:t>
      </w:r>
      <w:r w:rsidRPr="001A7BCE">
        <w:rPr>
          <w:color w:val="FF0000"/>
        </w:rPr>
        <w:t>[</w:t>
      </w:r>
      <w:r w:rsidR="001A7BCE" w:rsidRPr="00E93D97">
        <w:rPr>
          <w:i/>
          <w:color w:val="FF0000"/>
        </w:rPr>
        <w:t>percentage</w:t>
      </w:r>
      <w:r w:rsidRPr="001A7BCE">
        <w:rPr>
          <w:color w:val="FF0000"/>
        </w:rPr>
        <w:t>]</w:t>
      </w:r>
      <w:r w:rsidR="001A7BCE">
        <w:t>%</w:t>
      </w:r>
      <w:r>
        <w:t xml:space="preserve"> from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>
        <w:t>, and the costs of that application.</w:t>
      </w:r>
    </w:p>
    <w:p w14:paraId="03F9EF90" w14:textId="77777777" w:rsidR="00B27E12" w:rsidRPr="00C02238" w:rsidRDefault="00B27E12" w:rsidP="00AF1D97"/>
    <w:p w14:paraId="266814B9" w14:textId="77777777" w:rsidR="002A601D" w:rsidRDefault="002A601D" w:rsidP="00AF1D97">
      <w:pPr>
        <w:numPr>
          <w:ilvl w:val="0"/>
          <w:numId w:val="7"/>
        </w:numPr>
      </w:pPr>
      <w:bookmarkStart w:id="27" w:name="BMI_4"/>
      <w:bookmarkEnd w:id="26"/>
      <w:r>
        <w:t>The applicant is entitled to an equitable charge upon the respondent’s interest in the</w:t>
      </w:r>
      <w:r w:rsidRPr="002A601D">
        <w:t xml:space="preserve"> </w:t>
      </w:r>
      <w:r>
        <w:t xml:space="preserve">property at </w:t>
      </w:r>
      <w:r w:rsidR="00060E1E" w:rsidRPr="00060E1E">
        <w:rPr>
          <w:color w:val="FF0000"/>
        </w:rPr>
        <w:t>[</w:t>
      </w:r>
      <w:r w:rsidR="00060E1E" w:rsidRPr="00E93D97">
        <w:rPr>
          <w:i/>
          <w:color w:val="FF0000"/>
        </w:rPr>
        <w:t>property full address including Land Registry title number</w:t>
      </w:r>
      <w:r w:rsidR="00060E1E" w:rsidRPr="00060E1E">
        <w:rPr>
          <w:color w:val="FF0000"/>
        </w:rPr>
        <w:t>]</w:t>
      </w:r>
      <w:r w:rsidR="00060E1E">
        <w:rPr>
          <w:color w:val="FF0000"/>
        </w:rPr>
        <w:t xml:space="preserve"> </w:t>
      </w:r>
      <w:r>
        <w:t>under that charging order.</w:t>
      </w:r>
    </w:p>
    <w:p w14:paraId="01EFB389" w14:textId="77777777" w:rsidR="00610ABB" w:rsidRDefault="00610ABB" w:rsidP="00AF1D97"/>
    <w:p w14:paraId="63C73654" w14:textId="77777777" w:rsidR="00784494" w:rsidRDefault="00784494" w:rsidP="00AF1D97">
      <w:pPr>
        <w:rPr>
          <w:b/>
        </w:rPr>
      </w:pPr>
      <w:bookmarkStart w:id="28" w:name="BMJ_1"/>
      <w:bookmarkStart w:id="29" w:name="BMJ"/>
      <w:bookmarkEnd w:id="24"/>
      <w:bookmarkEnd w:id="27"/>
      <w:r>
        <w:rPr>
          <w:b/>
        </w:rPr>
        <w:t>IT IS ORDERED THAT:</w:t>
      </w:r>
    </w:p>
    <w:p w14:paraId="6C7C311F" w14:textId="0731A5E3" w:rsidR="00712E90" w:rsidRPr="00784494" w:rsidRDefault="0055269D" w:rsidP="00AF1D97">
      <w:pPr>
        <w:numPr>
          <w:ilvl w:val="0"/>
          <w:numId w:val="7"/>
        </w:numPr>
      </w:pPr>
      <w:bookmarkStart w:id="30" w:name="BMJ_2"/>
      <w:bookmarkEnd w:id="28"/>
      <w:r w:rsidRPr="0055269D">
        <w:t>The remainder of</w:t>
      </w:r>
      <w:r>
        <w:t xml:space="preserve"> this o</w:t>
      </w:r>
      <w:r w:rsidRPr="0055269D">
        <w:t xml:space="preserve">rder will not take effect if the </w:t>
      </w:r>
      <w:r>
        <w:t xml:space="preserve">respondent </w:t>
      </w:r>
      <w:r w:rsidRPr="0055269D">
        <w:t>by 4</w:t>
      </w:r>
      <w:r w:rsidR="000E125F">
        <w:t>.00</w:t>
      </w:r>
      <w:r w:rsidRPr="0055269D">
        <w:t xml:space="preserve">pm on </w:t>
      </w:r>
      <w:r w:rsidR="00B70B9C" w:rsidRPr="00B70B9C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r w:rsidR="00B70B9C">
        <w:t xml:space="preserve"> </w:t>
      </w:r>
      <w:r w:rsidR="008A36EE" w:rsidRPr="001A7BCE">
        <w:rPr>
          <w:color w:val="FF0000"/>
        </w:rPr>
        <w:t>/</w:t>
      </w:r>
      <w:r w:rsidR="00B70B9C" w:rsidRPr="001A7BCE">
        <w:rPr>
          <w:color w:val="FF0000"/>
        </w:rPr>
        <w:t xml:space="preserve"> </w:t>
      </w:r>
      <w:r w:rsidR="008A36EE" w:rsidRPr="001A7BCE">
        <w:rPr>
          <w:color w:val="FF0000"/>
        </w:rPr>
        <w:t>[within [</w:t>
      </w:r>
      <w:r w:rsidR="001A7BCE" w:rsidRPr="00E93D97">
        <w:rPr>
          <w:i/>
          <w:color w:val="FF0000"/>
        </w:rPr>
        <w:t>number</w:t>
      </w:r>
      <w:r w:rsidR="008A36EE" w:rsidRPr="001A7BCE">
        <w:rPr>
          <w:color w:val="FF0000"/>
        </w:rPr>
        <w:t>] days of this order being served on [him]</w:t>
      </w:r>
      <w:r w:rsidR="001A7BCE" w:rsidRPr="001A7BCE">
        <w:rPr>
          <w:color w:val="FF0000"/>
        </w:rPr>
        <w:t xml:space="preserve"> </w:t>
      </w:r>
      <w:r w:rsidR="008A36EE"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="008A36EE" w:rsidRPr="001A7BCE">
        <w:rPr>
          <w:color w:val="FF0000"/>
        </w:rPr>
        <w:t>[her]]</w:t>
      </w:r>
      <w:r w:rsidRPr="0055269D">
        <w:t xml:space="preserve"> pays to the </w:t>
      </w:r>
      <w:r>
        <w:t>applicant</w:t>
      </w:r>
      <w:r w:rsidR="00687F04">
        <w:t xml:space="preserve"> the sum of </w:t>
      </w:r>
      <w:r w:rsidR="001A7BCE">
        <w:t>£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amount</w:t>
      </w:r>
      <w:r w:rsidR="001A7BCE" w:rsidRPr="001A7BCE">
        <w:rPr>
          <w:color w:val="FF0000"/>
        </w:rPr>
        <w:t>]</w:t>
      </w:r>
      <w:r w:rsidR="001A7BCE">
        <w:t xml:space="preserve"> </w:t>
      </w:r>
      <w:r w:rsidR="00687F04">
        <w:t xml:space="preserve">secured by the charge and the applicant’s costs of this application </w:t>
      </w:r>
      <w:r w:rsidR="00687F04" w:rsidRPr="001A7BCE">
        <w:rPr>
          <w:color w:val="FF0000"/>
        </w:rPr>
        <w:t xml:space="preserve">[summarily assessed at </w:t>
      </w:r>
      <w:r w:rsidR="001A7BCE" w:rsidRPr="001A7BCE">
        <w:rPr>
          <w:color w:val="FF0000"/>
        </w:rPr>
        <w:t>£[</w:t>
      </w:r>
      <w:r w:rsidR="001A7BCE" w:rsidRPr="00E93D97">
        <w:rPr>
          <w:i/>
          <w:color w:val="FF0000"/>
        </w:rPr>
        <w:t>amount</w:t>
      </w:r>
      <w:r w:rsidR="001A7BCE" w:rsidRPr="001A7BCE">
        <w:rPr>
          <w:color w:val="FF0000"/>
        </w:rPr>
        <w:t>]</w:t>
      </w:r>
      <w:r w:rsidR="000E125F">
        <w:rPr>
          <w:color w:val="FF0000"/>
        </w:rPr>
        <w:t xml:space="preserve"> </w:t>
      </w:r>
      <w:r w:rsidR="000E125F" w:rsidRPr="00E070B5">
        <w:rPr>
          <w:color w:val="FF0000"/>
        </w:rPr>
        <w:t>(inclusive of VAT and disbursements)</w:t>
      </w:r>
      <w:r w:rsidR="00687F04" w:rsidRPr="001A7BCE">
        <w:rPr>
          <w:color w:val="FF0000"/>
        </w:rPr>
        <w:t xml:space="preserve">] / [to be subject to detailed assessment in accordance with the Civil Procedure Rules 1998 Part 47 if not agreed by </w:t>
      </w:r>
      <w:r w:rsidR="00B70B9C" w:rsidRPr="001A7BCE">
        <w:rPr>
          <w:color w:val="FF0000"/>
        </w:rPr>
        <w:t>[</w:t>
      </w:r>
      <w:r w:rsidR="00B70B9C" w:rsidRPr="00E93D97">
        <w:rPr>
          <w:i/>
          <w:color w:val="FF0000"/>
        </w:rPr>
        <w:t>date and time</w:t>
      </w:r>
      <w:r w:rsidR="00B70B9C" w:rsidRPr="001A7BCE">
        <w:rPr>
          <w:color w:val="FF0000"/>
        </w:rPr>
        <w:t>]</w:t>
      </w:r>
      <w:r w:rsidR="00687F04" w:rsidRPr="001A7BCE">
        <w:rPr>
          <w:color w:val="FF0000"/>
        </w:rPr>
        <w:t>]</w:t>
      </w:r>
      <w:r w:rsidR="00687F04">
        <w:t xml:space="preserve">, together with interest at </w:t>
      </w:r>
      <w:r>
        <w:t xml:space="preserve">the rate of 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percentage</w:t>
      </w:r>
      <w:r w:rsidR="001A7BCE" w:rsidRPr="001A7BCE">
        <w:rPr>
          <w:color w:val="FF0000"/>
        </w:rPr>
        <w:t>]</w:t>
      </w:r>
      <w:r w:rsidR="001A7BCE">
        <w:t xml:space="preserve">% </w:t>
      </w:r>
      <w:r>
        <w:t xml:space="preserve">from </w:t>
      </w:r>
      <w:r w:rsidR="00687F04">
        <w:t>the date of this order until payment is received by the applicant.</w:t>
      </w:r>
    </w:p>
    <w:p w14:paraId="737565B9" w14:textId="77777777" w:rsidR="00712E90" w:rsidRDefault="00712E90" w:rsidP="00AF1D97"/>
    <w:p w14:paraId="79CC66F6" w14:textId="77777777" w:rsidR="0055269D" w:rsidRPr="00712E90" w:rsidRDefault="0055269D" w:rsidP="00AF1D97">
      <w:pPr>
        <w:numPr>
          <w:ilvl w:val="0"/>
          <w:numId w:val="7"/>
        </w:numPr>
        <w:rPr>
          <w:b/>
        </w:rPr>
      </w:pPr>
      <w:bookmarkStart w:id="31" w:name="BMJ_3"/>
      <w:bookmarkEnd w:id="30"/>
      <w:r w:rsidRPr="0055269D">
        <w:t>The property shall be sold wi</w:t>
      </w:r>
      <w:r w:rsidR="008A36EE">
        <w:t>thout further reference to the c</w:t>
      </w:r>
      <w:r w:rsidRPr="0055269D">
        <w:t>ourt at a price not less than</w:t>
      </w:r>
      <w:r w:rsidR="00712E90">
        <w:t xml:space="preserve"> </w:t>
      </w:r>
      <w:r w:rsidR="001A7BCE">
        <w:t>£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amount</w:t>
      </w:r>
      <w:r w:rsidR="001A7BCE" w:rsidRPr="001A7BCE">
        <w:rPr>
          <w:color w:val="FF0000"/>
        </w:rPr>
        <w:t>]</w:t>
      </w:r>
      <w:r w:rsidRPr="0055269D">
        <w:t>, unless that figure is cha</w:t>
      </w:r>
      <w:r w:rsidR="00712E90">
        <w:t>nged by a further order of the c</w:t>
      </w:r>
      <w:r w:rsidRPr="0055269D">
        <w:t>ourt.</w:t>
      </w:r>
    </w:p>
    <w:p w14:paraId="3196D5D7" w14:textId="77777777" w:rsidR="00712E90" w:rsidRDefault="00712E90" w:rsidP="00AF1D97"/>
    <w:p w14:paraId="0296774B" w14:textId="77777777" w:rsidR="00CF12F7" w:rsidRPr="00CF12F7" w:rsidRDefault="00712E90" w:rsidP="00AF1D97">
      <w:pPr>
        <w:numPr>
          <w:ilvl w:val="0"/>
          <w:numId w:val="7"/>
        </w:numPr>
        <w:rPr>
          <w:b/>
        </w:rPr>
      </w:pPr>
      <w:bookmarkStart w:id="32" w:name="BMJ_4"/>
      <w:bookmarkEnd w:id="31"/>
      <w:r>
        <w:t xml:space="preserve">The applicant </w:t>
      </w:r>
      <w:r w:rsidR="0055269D" w:rsidRPr="0055269D">
        <w:t>will have conduct of the sale.</w:t>
      </w:r>
    </w:p>
    <w:p w14:paraId="616B3815" w14:textId="77777777" w:rsidR="00CF12F7" w:rsidRDefault="00CF12F7" w:rsidP="00AF1D97"/>
    <w:p w14:paraId="6953748A" w14:textId="77777777" w:rsidR="00CF12F7" w:rsidRDefault="00CF12F7" w:rsidP="00AF1D97">
      <w:pPr>
        <w:numPr>
          <w:ilvl w:val="0"/>
          <w:numId w:val="7"/>
        </w:numPr>
        <w:rPr>
          <w:b/>
        </w:rPr>
      </w:pPr>
      <w:bookmarkStart w:id="33" w:name="BMJ_5"/>
      <w:bookmarkEnd w:id="32"/>
      <w:r>
        <w:t xml:space="preserve">The court pursuant to section 50 of the Trustee Act 1925 appoints the </w:t>
      </w:r>
      <w:r w:rsidRPr="001A7BCE">
        <w:rPr>
          <w:color w:val="FF0000"/>
        </w:rPr>
        <w:t>[applicant]</w:t>
      </w:r>
      <w:r w:rsidR="001A7BCE" w:rsidRPr="001A7BCE">
        <w:rPr>
          <w:color w:val="FF0000"/>
        </w:rPr>
        <w:t xml:space="preserve"> </w:t>
      </w:r>
      <w:r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Pr="001A7BCE">
        <w:rPr>
          <w:color w:val="FF0000"/>
        </w:rPr>
        <w:t>[applicant’s solicitors]</w:t>
      </w:r>
      <w:r>
        <w:t xml:space="preserve"> to convey the property.</w:t>
      </w:r>
    </w:p>
    <w:p w14:paraId="41AACD17" w14:textId="77777777" w:rsidR="00CF12F7" w:rsidRDefault="00CF12F7" w:rsidP="00AF1D97"/>
    <w:p w14:paraId="508AC7F7" w14:textId="77777777" w:rsidR="00CF12F7" w:rsidRPr="00376EB2" w:rsidRDefault="00CF12F7" w:rsidP="00AF1D97">
      <w:pPr>
        <w:numPr>
          <w:ilvl w:val="0"/>
          <w:numId w:val="7"/>
        </w:numPr>
        <w:rPr>
          <w:b/>
        </w:rPr>
      </w:pPr>
      <w:bookmarkStart w:id="34" w:name="BMJ_6"/>
      <w:bookmarkEnd w:id="33"/>
      <w:r w:rsidRPr="001A7BCE">
        <w:rPr>
          <w:color w:val="FF0000"/>
        </w:rPr>
        <w:t>[</w:t>
      </w:r>
      <w:r w:rsidR="0055269D" w:rsidRPr="001A7BCE">
        <w:rPr>
          <w:color w:val="FF0000"/>
        </w:rPr>
        <w:t xml:space="preserve">To enable </w:t>
      </w:r>
      <w:r w:rsidRPr="001A7BCE">
        <w:rPr>
          <w:color w:val="FF0000"/>
        </w:rPr>
        <w:t>the applicant</w:t>
      </w:r>
      <w:r w:rsidR="0055269D" w:rsidRPr="001A7BCE">
        <w:rPr>
          <w:color w:val="FF0000"/>
        </w:rPr>
        <w:t xml:space="preserve"> to carry out the sale, there be created and vested in the </w:t>
      </w:r>
      <w:r w:rsidRPr="001A7BCE">
        <w:rPr>
          <w:color w:val="FF0000"/>
        </w:rPr>
        <w:t>applicant</w:t>
      </w:r>
      <w:r w:rsidR="0055269D" w:rsidRPr="001A7BCE">
        <w:rPr>
          <w:color w:val="FF0000"/>
        </w:rPr>
        <w:t xml:space="preserve"> pursuant to section 90 of the Law of Property Act 1925 a legal term in the property of one day less the remaining period of the term create</w:t>
      </w:r>
      <w:r w:rsidRPr="001A7BCE">
        <w:rPr>
          <w:color w:val="FF0000"/>
        </w:rPr>
        <w:t>d by the lease under which the respondent</w:t>
      </w:r>
      <w:r w:rsidR="0055269D" w:rsidRPr="001A7BCE">
        <w:rPr>
          <w:color w:val="FF0000"/>
        </w:rPr>
        <w:t xml:space="preserve"> holds the property.</w:t>
      </w:r>
      <w:r w:rsidRPr="001A7BCE">
        <w:rPr>
          <w:color w:val="FF0000"/>
        </w:rPr>
        <w:t>]</w:t>
      </w:r>
    </w:p>
    <w:p w14:paraId="77263C0C" w14:textId="77777777" w:rsidR="00CF12F7" w:rsidRDefault="00CF12F7" w:rsidP="00AF1D97"/>
    <w:p w14:paraId="10DA9917" w14:textId="164ACCDE" w:rsidR="00AA378B" w:rsidRPr="00376EB2" w:rsidRDefault="00CF12F7" w:rsidP="00AF1D97">
      <w:pPr>
        <w:numPr>
          <w:ilvl w:val="0"/>
          <w:numId w:val="7"/>
        </w:numPr>
        <w:rPr>
          <w:b/>
        </w:rPr>
      </w:pPr>
      <w:bookmarkStart w:id="35" w:name="BMJ_7"/>
      <w:bookmarkEnd w:id="34"/>
      <w:r w:rsidRPr="001A7BCE">
        <w:rPr>
          <w:color w:val="FF0000"/>
        </w:rPr>
        <w:t>[</w:t>
      </w:r>
      <w:r w:rsidR="0055269D" w:rsidRPr="001A7BCE">
        <w:rPr>
          <w:color w:val="FF0000"/>
        </w:rPr>
        <w:t xml:space="preserve">The </w:t>
      </w:r>
      <w:r w:rsidR="008343C8" w:rsidRPr="001A7BCE">
        <w:rPr>
          <w:color w:val="FF0000"/>
        </w:rPr>
        <w:t>responde</w:t>
      </w:r>
      <w:r w:rsidR="0055269D" w:rsidRPr="001A7BCE">
        <w:rPr>
          <w:color w:val="FF0000"/>
        </w:rPr>
        <w:t xml:space="preserve">nt must deliver possession of the property to the </w:t>
      </w:r>
      <w:r w:rsidR="008343C8" w:rsidRPr="001A7BCE">
        <w:rPr>
          <w:color w:val="FF0000"/>
        </w:rPr>
        <w:t xml:space="preserve">applicant on or before </w:t>
      </w:r>
      <w:r w:rsidR="00B70B9C" w:rsidRPr="001A7BCE">
        <w:rPr>
          <w:color w:val="FF0000"/>
        </w:rPr>
        <w:t>[</w:t>
      </w:r>
      <w:r w:rsidR="00B70B9C" w:rsidRPr="00E93D97">
        <w:rPr>
          <w:i/>
          <w:color w:val="FF0000"/>
        </w:rPr>
        <w:t>date</w:t>
      </w:r>
      <w:r w:rsidR="00B70B9C" w:rsidRPr="001A7BCE">
        <w:rPr>
          <w:color w:val="FF0000"/>
        </w:rPr>
        <w:t xml:space="preserve">] </w:t>
      </w:r>
      <w:r w:rsidR="008343C8"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="008343C8" w:rsidRPr="001A7BCE">
        <w:rPr>
          <w:color w:val="FF0000"/>
        </w:rPr>
        <w:t>[within [</w:t>
      </w:r>
      <w:r w:rsidR="001A7BCE" w:rsidRPr="00E93D97">
        <w:rPr>
          <w:i/>
          <w:color w:val="FF0000"/>
        </w:rPr>
        <w:t>number</w:t>
      </w:r>
      <w:r w:rsidR="008343C8" w:rsidRPr="001A7BCE">
        <w:rPr>
          <w:color w:val="FF0000"/>
        </w:rPr>
        <w:t>] days of this order being served on [him]</w:t>
      </w:r>
      <w:r w:rsidR="001A7BCE" w:rsidRPr="001A7BCE">
        <w:rPr>
          <w:color w:val="FF0000"/>
        </w:rPr>
        <w:t xml:space="preserve"> </w:t>
      </w:r>
      <w:r w:rsidR="008343C8" w:rsidRPr="001A7BCE">
        <w:rPr>
          <w:color w:val="FF0000"/>
        </w:rPr>
        <w:t>/</w:t>
      </w:r>
      <w:r w:rsidR="001A7BCE" w:rsidRPr="001A7BCE">
        <w:rPr>
          <w:color w:val="FF0000"/>
        </w:rPr>
        <w:t xml:space="preserve"> </w:t>
      </w:r>
      <w:r w:rsidR="008343C8" w:rsidRPr="001A7BCE">
        <w:rPr>
          <w:color w:val="FF0000"/>
        </w:rPr>
        <w:t>[her]</w:t>
      </w:r>
      <w:r w:rsidR="0027790E">
        <w:rPr>
          <w:color w:val="FF0000"/>
        </w:rPr>
        <w:t>]</w:t>
      </w:r>
      <w:r w:rsidR="001A7BCE" w:rsidRPr="001A7BCE">
        <w:rPr>
          <w:color w:val="FF0000"/>
        </w:rPr>
        <w:t>.</w:t>
      </w:r>
      <w:r w:rsidR="008343C8" w:rsidRPr="001A7BCE">
        <w:rPr>
          <w:color w:val="FF0000"/>
        </w:rPr>
        <w:t>]</w:t>
      </w:r>
    </w:p>
    <w:p w14:paraId="2D2FBD3B" w14:textId="77777777" w:rsidR="00AA378B" w:rsidRDefault="00AA378B" w:rsidP="00AF1D97"/>
    <w:p w14:paraId="1B7B4AEA" w14:textId="77777777" w:rsidR="0055269D" w:rsidRPr="00AA378B" w:rsidRDefault="0055269D" w:rsidP="00AF1D97">
      <w:pPr>
        <w:numPr>
          <w:ilvl w:val="0"/>
          <w:numId w:val="7"/>
        </w:numPr>
        <w:rPr>
          <w:b/>
        </w:rPr>
      </w:pPr>
      <w:bookmarkStart w:id="36" w:name="BMJ_8"/>
      <w:bookmarkEnd w:id="35"/>
      <w:r w:rsidRPr="0055269D">
        <w:t xml:space="preserve">The </w:t>
      </w:r>
      <w:r w:rsidR="00AA378B">
        <w:t xml:space="preserve">applicant </w:t>
      </w:r>
      <w:r w:rsidRPr="0055269D">
        <w:t>shall first apply the proceeds of sale of the property:</w:t>
      </w:r>
    </w:p>
    <w:p w14:paraId="63F5BB9D" w14:textId="77777777" w:rsidR="0055269D" w:rsidRPr="0055269D" w:rsidRDefault="0055269D" w:rsidP="00AF1D97">
      <w:pPr>
        <w:numPr>
          <w:ilvl w:val="1"/>
          <w:numId w:val="7"/>
        </w:numPr>
        <w:tabs>
          <w:tab w:val="left" w:pos="0"/>
          <w:tab w:val="right" w:pos="9404"/>
        </w:tabs>
      </w:pPr>
      <w:r w:rsidRPr="0055269D">
        <w:t>to pay the costs and expenses of effecting the sale; and</w:t>
      </w:r>
    </w:p>
    <w:p w14:paraId="652B503F" w14:textId="77777777" w:rsidR="0055269D" w:rsidRPr="0055269D" w:rsidRDefault="0055269D" w:rsidP="00AF1D97">
      <w:pPr>
        <w:numPr>
          <w:ilvl w:val="1"/>
          <w:numId w:val="7"/>
        </w:numPr>
        <w:tabs>
          <w:tab w:val="left" w:pos="0"/>
          <w:tab w:val="right" w:pos="9404"/>
        </w:tabs>
      </w:pPr>
      <w:r w:rsidRPr="0055269D">
        <w:t>to discharge any charges or other securities over the property which have priority over the charging order.</w:t>
      </w:r>
    </w:p>
    <w:p w14:paraId="49B27566" w14:textId="77777777" w:rsidR="00AA378B" w:rsidRDefault="00AA378B" w:rsidP="00AF1D97"/>
    <w:p w14:paraId="5E4EB533" w14:textId="77777777" w:rsidR="00784494" w:rsidRPr="00811705" w:rsidRDefault="001A7BCE" w:rsidP="00AF1D97">
      <w:pPr>
        <w:numPr>
          <w:ilvl w:val="0"/>
          <w:numId w:val="7"/>
        </w:numPr>
        <w:tabs>
          <w:tab w:val="left" w:pos="0"/>
          <w:tab w:val="right" w:pos="9404"/>
        </w:tabs>
      </w:pPr>
      <w:bookmarkStart w:id="37" w:name="BMJ_9"/>
      <w:bookmarkEnd w:id="36"/>
      <w:r w:rsidRPr="00811705">
        <w:rPr>
          <w:b/>
          <w:smallCaps/>
          <w:color w:val="00B050"/>
        </w:rPr>
        <w:t xml:space="preserve">(If </w:t>
      </w:r>
      <w:r w:rsidR="00AA378B" w:rsidRPr="00811705">
        <w:rPr>
          <w:b/>
          <w:smallCaps/>
          <w:color w:val="00B050"/>
        </w:rPr>
        <w:t>the property is jointly owned by the respondent and a third party</w:t>
      </w:r>
      <w:r w:rsidRPr="00811705">
        <w:rPr>
          <w:b/>
          <w:smallCaps/>
          <w:color w:val="00B050"/>
        </w:rPr>
        <w:t>)</w:t>
      </w:r>
    </w:p>
    <w:p w14:paraId="0C8A5BFE" w14:textId="77777777" w:rsidR="00AA378B" w:rsidRPr="00C662D1" w:rsidRDefault="00AA378B" w:rsidP="00AF1D97">
      <w:pPr>
        <w:tabs>
          <w:tab w:val="left" w:pos="0"/>
          <w:tab w:val="left" w:pos="567"/>
          <w:tab w:val="right" w:pos="9404"/>
        </w:tabs>
        <w:ind w:left="567"/>
      </w:pPr>
      <w:r w:rsidRPr="00060E1E">
        <w:rPr>
          <w:color w:val="FF0000"/>
        </w:rPr>
        <w:lastRenderedPageBreak/>
        <w:t>[The applicant shall then divide the remaining proceeds of sale into two equal shares and:</w:t>
      </w:r>
    </w:p>
    <w:p w14:paraId="32F7D96B" w14:textId="77777777" w:rsidR="00AA378B" w:rsidRPr="00C662D1" w:rsidRDefault="00AA378B" w:rsidP="00AF1D97">
      <w:pPr>
        <w:numPr>
          <w:ilvl w:val="1"/>
          <w:numId w:val="7"/>
        </w:numPr>
        <w:tabs>
          <w:tab w:val="left" w:pos="0"/>
          <w:tab w:val="left" w:pos="709"/>
          <w:tab w:val="right" w:pos="9404"/>
        </w:tabs>
      </w:pPr>
      <w:r w:rsidRPr="001A7BCE">
        <w:rPr>
          <w:color w:val="FF0000"/>
        </w:rPr>
        <w:t>pay one equal share to the respondent; and</w:t>
      </w:r>
    </w:p>
    <w:p w14:paraId="695CB5E9" w14:textId="77777777" w:rsidR="0055269D" w:rsidRPr="00C662D1" w:rsidRDefault="00AA378B" w:rsidP="00AF1D97">
      <w:pPr>
        <w:numPr>
          <w:ilvl w:val="1"/>
          <w:numId w:val="7"/>
        </w:numPr>
        <w:tabs>
          <w:tab w:val="left" w:pos="0"/>
          <w:tab w:val="left" w:pos="709"/>
          <w:tab w:val="right" w:pos="9404"/>
        </w:tabs>
      </w:pPr>
      <w:r w:rsidRPr="001A7BCE">
        <w:rPr>
          <w:color w:val="FF0000"/>
        </w:rPr>
        <w:t xml:space="preserve">out of the other equal share, </w:t>
      </w:r>
      <w:r w:rsidR="0055269D" w:rsidRPr="001A7BCE">
        <w:rPr>
          <w:color w:val="FF0000"/>
        </w:rPr>
        <w:t>retain the amount due to</w:t>
      </w:r>
      <w:r w:rsidR="0055269D" w:rsidRPr="0055269D">
        <w:t xml:space="preserve"> </w:t>
      </w:r>
      <w:r w:rsidR="001A7BCE" w:rsidRPr="00E93D97">
        <w:rPr>
          <w:color w:val="FF0000"/>
        </w:rPr>
        <w:t>[him</w:t>
      </w:r>
      <w:r w:rsidR="00E93D97" w:rsidRPr="00E93D97">
        <w:rPr>
          <w:color w:val="FF0000"/>
        </w:rPr>
        <w:t xml:space="preserve">] </w:t>
      </w:r>
      <w:r w:rsidR="001A7BCE" w:rsidRPr="00E93D97">
        <w:rPr>
          <w:color w:val="FF0000"/>
        </w:rPr>
        <w:t>/</w:t>
      </w:r>
      <w:r w:rsidR="00E93D97" w:rsidRPr="00E93D97">
        <w:rPr>
          <w:color w:val="FF0000"/>
        </w:rPr>
        <w:t xml:space="preserve"> [</w:t>
      </w:r>
      <w:r w:rsidR="001A7BCE" w:rsidRPr="00E93D97">
        <w:rPr>
          <w:color w:val="FF0000"/>
        </w:rPr>
        <w:t>her]</w:t>
      </w:r>
      <w:r w:rsidR="00F661DF" w:rsidRPr="00E93D97">
        <w:rPr>
          <w:color w:val="FF0000"/>
        </w:rPr>
        <w:t xml:space="preserve"> </w:t>
      </w:r>
      <w:r w:rsidR="0055269D" w:rsidRPr="001A7BCE">
        <w:rPr>
          <w:color w:val="FF0000"/>
        </w:rPr>
        <w:t>as state</w:t>
      </w:r>
      <w:r w:rsidR="005A1E76" w:rsidRPr="001A7BCE">
        <w:rPr>
          <w:color w:val="FF0000"/>
        </w:rPr>
        <w:t>d in paragraph [</w:t>
      </w:r>
      <w:r w:rsidR="001A7BCE" w:rsidRPr="00E93D97">
        <w:rPr>
          <w:i/>
          <w:color w:val="FF0000"/>
        </w:rPr>
        <w:t>para number</w:t>
      </w:r>
      <w:r w:rsidR="005A1E76" w:rsidRPr="001A7BCE">
        <w:rPr>
          <w:color w:val="FF0000"/>
        </w:rPr>
        <w:t xml:space="preserve">] </w:t>
      </w:r>
      <w:r w:rsidR="00E10E7F" w:rsidRPr="001A7BCE">
        <w:rPr>
          <w:color w:val="FF0000"/>
        </w:rPr>
        <w:t xml:space="preserve">above </w:t>
      </w:r>
      <w:r w:rsidR="0055269D" w:rsidRPr="001A7BCE">
        <w:rPr>
          <w:color w:val="FF0000"/>
        </w:rPr>
        <w:t>and</w:t>
      </w:r>
      <w:r w:rsidR="00E10E7F" w:rsidRPr="001A7BCE">
        <w:rPr>
          <w:color w:val="FF0000"/>
        </w:rPr>
        <w:t xml:space="preserve"> </w:t>
      </w:r>
      <w:r w:rsidR="0055269D" w:rsidRPr="001A7BCE">
        <w:rPr>
          <w:color w:val="FF0000"/>
        </w:rPr>
        <w:t xml:space="preserve">pay the balance (if any) to </w:t>
      </w:r>
      <w:r w:rsidR="00E10E7F" w:rsidRPr="001A7BCE">
        <w:rPr>
          <w:color w:val="FF0000"/>
        </w:rPr>
        <w:t>the respondent</w:t>
      </w:r>
      <w:r w:rsidR="0055269D" w:rsidRPr="001A7BCE">
        <w:rPr>
          <w:color w:val="FF0000"/>
        </w:rPr>
        <w:t>.</w:t>
      </w:r>
      <w:r w:rsidR="00741B37" w:rsidRPr="001A7BCE">
        <w:rPr>
          <w:color w:val="FF0000"/>
        </w:rPr>
        <w:t>]</w:t>
      </w:r>
    </w:p>
    <w:p w14:paraId="24BB95E5" w14:textId="77777777" w:rsidR="0055269D" w:rsidRDefault="0055269D" w:rsidP="00AF1D97"/>
    <w:p w14:paraId="4B723B65" w14:textId="77777777" w:rsidR="00764224" w:rsidRPr="00811705" w:rsidRDefault="00060E1E" w:rsidP="00AF1D97">
      <w:pPr>
        <w:numPr>
          <w:ilvl w:val="0"/>
          <w:numId w:val="7"/>
        </w:numPr>
        <w:tabs>
          <w:tab w:val="left" w:pos="0"/>
          <w:tab w:val="right" w:pos="9404"/>
        </w:tabs>
      </w:pPr>
      <w:bookmarkStart w:id="38" w:name="BMJ_10"/>
      <w:bookmarkEnd w:id="37"/>
      <w:r w:rsidRPr="00811705">
        <w:rPr>
          <w:b/>
          <w:smallCaps/>
          <w:color w:val="00B050"/>
        </w:rPr>
        <w:t>(</w:t>
      </w:r>
      <w:r w:rsidR="001A7BCE" w:rsidRPr="00811705">
        <w:rPr>
          <w:b/>
          <w:smallCaps/>
          <w:color w:val="00B050"/>
        </w:rPr>
        <w:t xml:space="preserve">If </w:t>
      </w:r>
      <w:r w:rsidR="00741B37" w:rsidRPr="00811705">
        <w:rPr>
          <w:b/>
          <w:smallCaps/>
          <w:color w:val="00B050"/>
        </w:rPr>
        <w:t>the property is solely owned by the respondent</w:t>
      </w:r>
      <w:r w:rsidR="001A7BCE" w:rsidRPr="00811705">
        <w:rPr>
          <w:b/>
          <w:smallCaps/>
          <w:color w:val="00B050"/>
        </w:rPr>
        <w:t>)</w:t>
      </w:r>
    </w:p>
    <w:p w14:paraId="785D7D49" w14:textId="77777777" w:rsidR="00741B37" w:rsidRPr="00C662D1" w:rsidRDefault="00741B37" w:rsidP="00AF1D97">
      <w:pPr>
        <w:tabs>
          <w:tab w:val="left" w:pos="0"/>
          <w:tab w:val="left" w:pos="567"/>
          <w:tab w:val="right" w:pos="9404"/>
        </w:tabs>
        <w:ind w:left="567"/>
      </w:pPr>
      <w:r w:rsidRPr="001A7BCE">
        <w:rPr>
          <w:color w:val="FF0000"/>
        </w:rPr>
        <w:t>[Out of the remaining proceeds, the applicant shall retain the amount due to</w:t>
      </w:r>
      <w:r w:rsidRPr="0055269D">
        <w:t xml:space="preserve"> </w:t>
      </w:r>
      <w:r w:rsidR="00E93D97" w:rsidRPr="00E93D97">
        <w:rPr>
          <w:color w:val="FF0000"/>
        </w:rPr>
        <w:t>[h</w:t>
      </w:r>
      <w:r w:rsidR="001A7BCE" w:rsidRPr="00E93D97">
        <w:rPr>
          <w:color w:val="FF0000"/>
        </w:rPr>
        <w:t>im</w:t>
      </w:r>
      <w:r w:rsidR="00E93D97" w:rsidRPr="00E93D97">
        <w:rPr>
          <w:color w:val="FF0000"/>
        </w:rPr>
        <w:t xml:space="preserve">] </w:t>
      </w:r>
      <w:r w:rsidR="001A7BCE" w:rsidRPr="00E93D97">
        <w:rPr>
          <w:color w:val="FF0000"/>
        </w:rPr>
        <w:t>/</w:t>
      </w:r>
      <w:r w:rsidR="00E93D97" w:rsidRPr="00E93D97">
        <w:rPr>
          <w:color w:val="FF0000"/>
        </w:rPr>
        <w:t xml:space="preserve"> [</w:t>
      </w:r>
      <w:r w:rsidR="001A7BCE" w:rsidRPr="00E93D97">
        <w:rPr>
          <w:color w:val="FF0000"/>
        </w:rPr>
        <w:t xml:space="preserve">her] </w:t>
      </w:r>
      <w:r w:rsidRPr="001A7BCE">
        <w:rPr>
          <w:color w:val="FF0000"/>
        </w:rPr>
        <w:t xml:space="preserve">as stated in paragraph </w:t>
      </w:r>
      <w:r w:rsidR="001A7BCE" w:rsidRPr="001A7BCE">
        <w:rPr>
          <w:color w:val="FF0000"/>
        </w:rPr>
        <w:t>[</w:t>
      </w:r>
      <w:r w:rsidR="001A7BCE" w:rsidRPr="00E93D97">
        <w:rPr>
          <w:i/>
          <w:color w:val="FF0000"/>
        </w:rPr>
        <w:t>para number</w:t>
      </w:r>
      <w:r w:rsidR="001A7BCE" w:rsidRPr="001A7BCE">
        <w:rPr>
          <w:color w:val="FF0000"/>
        </w:rPr>
        <w:t xml:space="preserve">] </w:t>
      </w:r>
      <w:r w:rsidRPr="001A7BCE">
        <w:rPr>
          <w:color w:val="FF0000"/>
        </w:rPr>
        <w:t>above and pay the balance (if any) to the respondent.]</w:t>
      </w:r>
    </w:p>
    <w:p w14:paraId="359C536E" w14:textId="77777777" w:rsidR="00741B37" w:rsidRPr="0055269D" w:rsidRDefault="00741B37" w:rsidP="00AF1D97"/>
    <w:p w14:paraId="49396AD1" w14:textId="3DCAC031" w:rsidR="0055269D" w:rsidRPr="0055269D" w:rsidRDefault="00E10E7F" w:rsidP="00AF1D97">
      <w:pPr>
        <w:numPr>
          <w:ilvl w:val="0"/>
          <w:numId w:val="7"/>
        </w:numPr>
        <w:tabs>
          <w:tab w:val="left" w:pos="0"/>
          <w:tab w:val="right" w:pos="9404"/>
        </w:tabs>
      </w:pPr>
      <w:bookmarkStart w:id="39" w:name="BMJ_11"/>
      <w:bookmarkEnd w:id="38"/>
      <w:r>
        <w:t>Any party</w:t>
      </w:r>
      <w:r w:rsidR="0055269D" w:rsidRPr="0055269D">
        <w:t xml:space="preserve"> may apply to the </w:t>
      </w:r>
      <w:r w:rsidR="0027790E">
        <w:t>c</w:t>
      </w:r>
      <w:r w:rsidR="0055269D" w:rsidRPr="0055269D">
        <w:t>ourt to vary any of the terms of this Order, or for further directions about the sale or the application of the proceeds of sale, or otherwise.</w:t>
      </w:r>
    </w:p>
    <w:p w14:paraId="3AC3B52F" w14:textId="77777777" w:rsidR="004B029F" w:rsidRDefault="004B029F" w:rsidP="00AF1D97"/>
    <w:bookmarkEnd w:id="29"/>
    <w:bookmarkEnd w:id="39"/>
    <w:p w14:paraId="010A9D13" w14:textId="77777777" w:rsidR="004B029F" w:rsidRDefault="004B029F" w:rsidP="00AF1D97"/>
    <w:p w14:paraId="0F38A2F2" w14:textId="77777777" w:rsidR="00D635C3" w:rsidRDefault="00610ABB" w:rsidP="00AF1D97">
      <w:bookmarkStart w:id="40" w:name="BMK"/>
      <w:r w:rsidRPr="00367ABC">
        <w:t>Dated</w:t>
      </w:r>
      <w:r w:rsidR="00B70B9C">
        <w:t xml:space="preserve"> </w:t>
      </w:r>
      <w:proofErr w:type="gramStart"/>
      <w:r w:rsidR="00764224">
        <w:t xml:space="preserve">   </w:t>
      </w:r>
      <w:r w:rsidR="00B70B9C" w:rsidRPr="00B70B9C">
        <w:rPr>
          <w:color w:val="FF0000"/>
        </w:rPr>
        <w:t>[</w:t>
      </w:r>
      <w:proofErr w:type="gramEnd"/>
      <w:r w:rsidR="00B70B9C" w:rsidRPr="00E93D97">
        <w:rPr>
          <w:i/>
          <w:color w:val="FF0000"/>
        </w:rPr>
        <w:t>date</w:t>
      </w:r>
      <w:r w:rsidR="00B70B9C" w:rsidRPr="00B70B9C">
        <w:rPr>
          <w:color w:val="FF0000"/>
        </w:rPr>
        <w:t>]</w:t>
      </w:r>
      <w:bookmarkEnd w:id="40"/>
    </w:p>
    <w:sectPr w:rsidR="00D635C3" w:rsidSect="00AE3CB6"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0DAE" w14:textId="77777777" w:rsidR="00C42E92" w:rsidRDefault="00C42E92">
      <w:r>
        <w:separator/>
      </w:r>
    </w:p>
  </w:endnote>
  <w:endnote w:type="continuationSeparator" w:id="0">
    <w:p w14:paraId="2F31970D" w14:textId="77777777" w:rsidR="00C42E92" w:rsidRDefault="00C42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C7BADA" w14:textId="6431C008" w:rsidR="00AA378B" w:rsidRDefault="00AA378B" w:rsidP="008A45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15B6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E581D1B" w14:textId="77777777" w:rsidR="00AA378B" w:rsidRDefault="00AA378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14162" w14:textId="4C449C5F" w:rsidR="00724F31" w:rsidRPr="00784494" w:rsidRDefault="00724F31" w:rsidP="00724F31">
    <w:pPr>
      <w:rPr>
        <w:b/>
        <w:sz w:val="18"/>
        <w:szCs w:val="18"/>
      </w:rPr>
    </w:pPr>
    <w:r>
      <w:rPr>
        <w:sz w:val="18"/>
        <w:szCs w:val="18"/>
      </w:rPr>
      <w:t>Order 4.1</w:t>
    </w:r>
    <w:r w:rsidR="00015B6E">
      <w:rPr>
        <w:sz w:val="18"/>
        <w:szCs w:val="18"/>
      </w:rPr>
      <w:t>3</w:t>
    </w:r>
    <w:r>
      <w:rPr>
        <w:sz w:val="18"/>
        <w:szCs w:val="18"/>
      </w:rPr>
      <w:t xml:space="preserve">: </w:t>
    </w:r>
    <w:r w:rsidRPr="00784494">
      <w:rPr>
        <w:sz w:val="18"/>
        <w:szCs w:val="18"/>
      </w:rPr>
      <w:t xml:space="preserve">Order for </w:t>
    </w:r>
    <w:r>
      <w:rPr>
        <w:sz w:val="18"/>
        <w:szCs w:val="18"/>
      </w:rPr>
      <w:t>S</w:t>
    </w:r>
    <w:r w:rsidRPr="00784494">
      <w:rPr>
        <w:sz w:val="18"/>
        <w:szCs w:val="18"/>
      </w:rPr>
      <w:t xml:space="preserve">ale </w:t>
    </w:r>
    <w:r>
      <w:rPr>
        <w:sz w:val="18"/>
        <w:szCs w:val="18"/>
      </w:rPr>
      <w:t>f</w:t>
    </w:r>
    <w:r w:rsidRPr="00784494">
      <w:rPr>
        <w:sz w:val="18"/>
        <w:szCs w:val="18"/>
      </w:rPr>
      <w:t xml:space="preserve">ollowing </w:t>
    </w:r>
    <w:r>
      <w:rPr>
        <w:sz w:val="18"/>
        <w:szCs w:val="18"/>
      </w:rPr>
      <w:t>F</w:t>
    </w:r>
    <w:r w:rsidRPr="00784494">
      <w:rPr>
        <w:sz w:val="18"/>
        <w:szCs w:val="18"/>
      </w:rPr>
      <w:t xml:space="preserve">inal </w:t>
    </w:r>
    <w:r>
      <w:rPr>
        <w:sz w:val="18"/>
        <w:szCs w:val="18"/>
      </w:rPr>
      <w:t>C</w:t>
    </w:r>
    <w:r w:rsidRPr="00784494">
      <w:rPr>
        <w:sz w:val="18"/>
        <w:szCs w:val="18"/>
      </w:rPr>
      <w:t xml:space="preserve">harging </w:t>
    </w:r>
    <w:r>
      <w:rPr>
        <w:sz w:val="18"/>
        <w:szCs w:val="18"/>
      </w:rPr>
      <w:t>O</w:t>
    </w:r>
    <w:r w:rsidRPr="00784494">
      <w:rPr>
        <w:sz w:val="18"/>
        <w:szCs w:val="18"/>
      </w:rPr>
      <w:t>rder</w:t>
    </w:r>
  </w:p>
  <w:p w14:paraId="41E613A2" w14:textId="77777777" w:rsidR="00784494" w:rsidRPr="00784494" w:rsidRDefault="00784494" w:rsidP="00784494">
    <w:pPr>
      <w:pStyle w:val="Footer"/>
      <w:jc w:val="center"/>
      <w:rPr>
        <w:sz w:val="18"/>
        <w:szCs w:val="18"/>
      </w:rPr>
    </w:pPr>
    <w:r w:rsidRPr="00784494">
      <w:rPr>
        <w:sz w:val="18"/>
        <w:szCs w:val="18"/>
      </w:rPr>
      <w:fldChar w:fldCharType="begin"/>
    </w:r>
    <w:r w:rsidRPr="00784494">
      <w:rPr>
        <w:sz w:val="18"/>
        <w:szCs w:val="18"/>
      </w:rPr>
      <w:instrText xml:space="preserve"> PAGE   \* MERGEFORMAT </w:instrText>
    </w:r>
    <w:r w:rsidRPr="00784494">
      <w:rPr>
        <w:sz w:val="18"/>
        <w:szCs w:val="18"/>
      </w:rPr>
      <w:fldChar w:fldCharType="separate"/>
    </w:r>
    <w:r w:rsidR="00724F31">
      <w:rPr>
        <w:noProof/>
        <w:sz w:val="18"/>
        <w:szCs w:val="18"/>
      </w:rPr>
      <w:t>3</w:t>
    </w:r>
    <w:r w:rsidRPr="00784494">
      <w:rPr>
        <w:noProof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FE56" w14:textId="6A42EE18" w:rsidR="00784494" w:rsidRPr="00784494" w:rsidRDefault="00AC25A7" w:rsidP="00784494">
    <w:pPr>
      <w:rPr>
        <w:b/>
        <w:sz w:val="18"/>
        <w:szCs w:val="18"/>
      </w:rPr>
    </w:pPr>
    <w:r>
      <w:rPr>
        <w:sz w:val="18"/>
        <w:szCs w:val="18"/>
      </w:rPr>
      <w:t>Order 4.1</w:t>
    </w:r>
    <w:r w:rsidR="00015B6E">
      <w:rPr>
        <w:sz w:val="18"/>
        <w:szCs w:val="18"/>
      </w:rPr>
      <w:t>3</w:t>
    </w:r>
    <w:r>
      <w:rPr>
        <w:sz w:val="18"/>
        <w:szCs w:val="18"/>
      </w:rPr>
      <w:t xml:space="preserve">: </w:t>
    </w:r>
    <w:r w:rsidR="00784494" w:rsidRPr="00784494">
      <w:rPr>
        <w:sz w:val="18"/>
        <w:szCs w:val="18"/>
      </w:rPr>
      <w:t xml:space="preserve">Order for </w:t>
    </w:r>
    <w:r>
      <w:rPr>
        <w:sz w:val="18"/>
        <w:szCs w:val="18"/>
      </w:rPr>
      <w:t>S</w:t>
    </w:r>
    <w:r w:rsidR="00784494" w:rsidRPr="00784494">
      <w:rPr>
        <w:sz w:val="18"/>
        <w:szCs w:val="18"/>
      </w:rPr>
      <w:t xml:space="preserve">ale </w:t>
    </w:r>
    <w:r w:rsidR="00A31BBB">
      <w:rPr>
        <w:sz w:val="18"/>
        <w:szCs w:val="18"/>
      </w:rPr>
      <w:t>f</w:t>
    </w:r>
    <w:r w:rsidR="00784494" w:rsidRPr="00784494">
      <w:rPr>
        <w:sz w:val="18"/>
        <w:szCs w:val="18"/>
      </w:rPr>
      <w:t xml:space="preserve">ollowing </w:t>
    </w:r>
    <w:r>
      <w:rPr>
        <w:sz w:val="18"/>
        <w:szCs w:val="18"/>
      </w:rPr>
      <w:t>F</w:t>
    </w:r>
    <w:r w:rsidR="00784494" w:rsidRPr="00784494">
      <w:rPr>
        <w:sz w:val="18"/>
        <w:szCs w:val="18"/>
      </w:rPr>
      <w:t xml:space="preserve">inal </w:t>
    </w:r>
    <w:r>
      <w:rPr>
        <w:sz w:val="18"/>
        <w:szCs w:val="18"/>
      </w:rPr>
      <w:t>C</w:t>
    </w:r>
    <w:r w:rsidR="00784494" w:rsidRPr="00784494">
      <w:rPr>
        <w:sz w:val="18"/>
        <w:szCs w:val="18"/>
      </w:rPr>
      <w:t xml:space="preserve">harging </w:t>
    </w:r>
    <w:r>
      <w:rPr>
        <w:sz w:val="18"/>
        <w:szCs w:val="18"/>
      </w:rPr>
      <w:t>O</w:t>
    </w:r>
    <w:r w:rsidR="00784494" w:rsidRPr="00784494">
      <w:rPr>
        <w:sz w:val="18"/>
        <w:szCs w:val="18"/>
      </w:rPr>
      <w:t>rder</w:t>
    </w:r>
  </w:p>
  <w:p w14:paraId="3932EE1A" w14:textId="77777777" w:rsidR="00AE3CB6" w:rsidRPr="00784494" w:rsidRDefault="00784494" w:rsidP="00AE3CB6">
    <w:pPr>
      <w:pStyle w:val="Footer"/>
      <w:jc w:val="center"/>
      <w:rPr>
        <w:sz w:val="18"/>
        <w:szCs w:val="18"/>
      </w:rPr>
    </w:pPr>
    <w:r w:rsidRPr="00784494">
      <w:rPr>
        <w:sz w:val="18"/>
        <w:szCs w:val="18"/>
      </w:rPr>
      <w:fldChar w:fldCharType="begin"/>
    </w:r>
    <w:r w:rsidRPr="00784494">
      <w:rPr>
        <w:sz w:val="18"/>
        <w:szCs w:val="18"/>
      </w:rPr>
      <w:instrText xml:space="preserve"> PAGE   \* MERGEFORMAT </w:instrText>
    </w:r>
    <w:r w:rsidRPr="00784494">
      <w:rPr>
        <w:sz w:val="18"/>
        <w:szCs w:val="18"/>
      </w:rPr>
      <w:fldChar w:fldCharType="separate"/>
    </w:r>
    <w:r w:rsidR="00724F31">
      <w:rPr>
        <w:noProof/>
        <w:sz w:val="18"/>
        <w:szCs w:val="18"/>
      </w:rPr>
      <w:t>1</w:t>
    </w:r>
    <w:r w:rsidRPr="00784494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E6702C" w14:textId="77777777" w:rsidR="00C42E92" w:rsidRDefault="00C42E92">
      <w:r>
        <w:separator/>
      </w:r>
    </w:p>
  </w:footnote>
  <w:footnote w:type="continuationSeparator" w:id="0">
    <w:p w14:paraId="1B058B55" w14:textId="77777777" w:rsidR="00C42E92" w:rsidRDefault="00C42E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F560A" w14:textId="5F974D3D" w:rsidR="00AE3CB6" w:rsidRPr="00AE3CB6" w:rsidRDefault="00AC25A7" w:rsidP="00AE3CB6">
    <w:pPr>
      <w:jc w:val="center"/>
      <w:rPr>
        <w:b/>
        <w:i/>
        <w:sz w:val="18"/>
        <w:szCs w:val="18"/>
      </w:rPr>
    </w:pPr>
    <w:r>
      <w:rPr>
        <w:i/>
        <w:sz w:val="18"/>
        <w:szCs w:val="18"/>
      </w:rPr>
      <w:t>Order 4.1</w:t>
    </w:r>
    <w:r w:rsidR="00015B6E">
      <w:rPr>
        <w:i/>
        <w:sz w:val="18"/>
        <w:szCs w:val="18"/>
      </w:rPr>
      <w:t>3</w:t>
    </w:r>
    <w:r>
      <w:rPr>
        <w:i/>
        <w:sz w:val="18"/>
        <w:szCs w:val="18"/>
      </w:rPr>
      <w:t xml:space="preserve">: </w:t>
    </w:r>
    <w:r w:rsidR="00AE3CB6" w:rsidRPr="00AE3CB6">
      <w:rPr>
        <w:i/>
        <w:sz w:val="18"/>
        <w:szCs w:val="18"/>
      </w:rPr>
      <w:t xml:space="preserve">Order for </w:t>
    </w:r>
    <w:r>
      <w:rPr>
        <w:i/>
        <w:sz w:val="18"/>
        <w:szCs w:val="18"/>
      </w:rPr>
      <w:t>S</w:t>
    </w:r>
    <w:r w:rsidR="00AE3CB6" w:rsidRPr="00AE3CB6">
      <w:rPr>
        <w:i/>
        <w:sz w:val="18"/>
        <w:szCs w:val="18"/>
      </w:rPr>
      <w:t xml:space="preserve">ale </w:t>
    </w:r>
    <w:r w:rsidR="00A31BBB">
      <w:rPr>
        <w:i/>
        <w:sz w:val="18"/>
        <w:szCs w:val="18"/>
      </w:rPr>
      <w:t>f</w:t>
    </w:r>
    <w:r w:rsidR="00AE3CB6" w:rsidRPr="00AE3CB6">
      <w:rPr>
        <w:i/>
        <w:sz w:val="18"/>
        <w:szCs w:val="18"/>
      </w:rPr>
      <w:t xml:space="preserve">ollowing </w:t>
    </w:r>
    <w:r>
      <w:rPr>
        <w:i/>
        <w:sz w:val="18"/>
        <w:szCs w:val="18"/>
      </w:rPr>
      <w:t>F</w:t>
    </w:r>
    <w:r w:rsidR="00AE3CB6" w:rsidRPr="00AE3CB6">
      <w:rPr>
        <w:i/>
        <w:sz w:val="18"/>
        <w:szCs w:val="18"/>
      </w:rPr>
      <w:t xml:space="preserve">inal </w:t>
    </w:r>
    <w:r>
      <w:rPr>
        <w:i/>
        <w:sz w:val="18"/>
        <w:szCs w:val="18"/>
      </w:rPr>
      <w:t>C</w:t>
    </w:r>
    <w:r w:rsidR="00AE3CB6" w:rsidRPr="00AE3CB6">
      <w:rPr>
        <w:i/>
        <w:sz w:val="18"/>
        <w:szCs w:val="18"/>
      </w:rPr>
      <w:t xml:space="preserve">harging </w:t>
    </w:r>
    <w:r>
      <w:rPr>
        <w:i/>
        <w:sz w:val="18"/>
        <w:szCs w:val="18"/>
      </w:rPr>
      <w:t>O</w:t>
    </w:r>
    <w:r w:rsidR="00AE3CB6" w:rsidRPr="00AE3CB6">
      <w:rPr>
        <w:i/>
        <w:sz w:val="18"/>
        <w:szCs w:val="18"/>
      </w:rPr>
      <w:t>rder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A49BD"/>
    <w:multiLevelType w:val="multilevel"/>
    <w:tmpl w:val="C826DB70"/>
    <w:name w:val="Orders22222222222632222222322222232222222222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512A5"/>
    <w:multiLevelType w:val="multilevel"/>
    <w:tmpl w:val="92147B3C"/>
    <w:name w:val="Orders22222222222632222222322222232222222222222"/>
    <w:lvl w:ilvl="0">
      <w:start w:val="1"/>
      <w:numFmt w:val="decimal"/>
      <w:lvlText w:val="%1."/>
      <w:lvlJc w:val="left"/>
      <w:pPr>
        <w:ind w:left="567" w:hanging="56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Restart w:val="0"/>
      <w:lvlText w:val="%2."/>
      <w:lvlJc w:val="left"/>
      <w:pPr>
        <w:tabs>
          <w:tab w:val="num" w:pos="567"/>
        </w:tabs>
        <w:ind w:left="924" w:hanging="357"/>
      </w:pPr>
      <w:rPr>
        <w:rFonts w:hint="default"/>
      </w:rPr>
    </w:lvl>
    <w:lvl w:ilvl="2">
      <w:start w:val="1"/>
      <w:numFmt w:val="lowerRoman"/>
      <w:lvlRestart w:val="0"/>
      <w:lvlText w:val="%3."/>
      <w:lvlJc w:val="left"/>
      <w:pPr>
        <w:tabs>
          <w:tab w:val="num" w:pos="1281"/>
        </w:tabs>
        <w:ind w:left="1639" w:hanging="358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CC85CE3"/>
    <w:multiLevelType w:val="hybridMultilevel"/>
    <w:tmpl w:val="A114202A"/>
    <w:lvl w:ilvl="0" w:tplc="7FBA882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F57F82"/>
    <w:multiLevelType w:val="multilevel"/>
    <w:tmpl w:val="852C8DAA"/>
    <w:name w:val="Orders2222222222263222222232222223222222222222222"/>
    <w:lvl w:ilvl="0">
      <w:start w:val="1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33E04B83"/>
    <w:multiLevelType w:val="hybridMultilevel"/>
    <w:tmpl w:val="2EEC834C"/>
    <w:lvl w:ilvl="0" w:tplc="F0A8242E">
      <w:start w:val="15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1B507F"/>
    <w:multiLevelType w:val="multilevel"/>
    <w:tmpl w:val="C826DB70"/>
    <w:name w:val="Orders22222222222632222222322222232222222222222222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202C6"/>
    <w:multiLevelType w:val="hybridMultilevel"/>
    <w:tmpl w:val="85744080"/>
    <w:lvl w:ilvl="0" w:tplc="79A66F9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EA1724"/>
    <w:multiLevelType w:val="multilevel"/>
    <w:tmpl w:val="2A70807C"/>
    <w:name w:val="Orders2222222222263222222232222223222222222222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A4217E"/>
    <w:multiLevelType w:val="multilevel"/>
    <w:tmpl w:val="F082319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103"/>
        </w:tabs>
        <w:ind w:left="5103" w:hanging="567"/>
      </w:pPr>
      <w:rPr>
        <w:rFonts w:hint="default"/>
      </w:rPr>
    </w:lvl>
  </w:abstractNum>
  <w:num w:numId="1" w16cid:durableId="68189859">
    <w:abstractNumId w:val="6"/>
  </w:num>
  <w:num w:numId="2" w16cid:durableId="1164515755">
    <w:abstractNumId w:val="2"/>
  </w:num>
  <w:num w:numId="3" w16cid:durableId="1328947968">
    <w:abstractNumId w:val="7"/>
  </w:num>
  <w:num w:numId="4" w16cid:durableId="131757307">
    <w:abstractNumId w:val="3"/>
  </w:num>
  <w:num w:numId="5" w16cid:durableId="2070154202">
    <w:abstractNumId w:val="5"/>
  </w:num>
  <w:num w:numId="6" w16cid:durableId="1704209953">
    <w:abstractNumId w:val="4"/>
  </w:num>
  <w:num w:numId="7" w16cid:durableId="268901930">
    <w:abstractNumId w:val="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570F"/>
    <w:rsid w:val="00015B6E"/>
    <w:rsid w:val="00016110"/>
    <w:rsid w:val="00016B37"/>
    <w:rsid w:val="000248FD"/>
    <w:rsid w:val="00030716"/>
    <w:rsid w:val="00031B69"/>
    <w:rsid w:val="00040E29"/>
    <w:rsid w:val="00041CDF"/>
    <w:rsid w:val="00060E1E"/>
    <w:rsid w:val="0007166C"/>
    <w:rsid w:val="0007709E"/>
    <w:rsid w:val="00087FBA"/>
    <w:rsid w:val="000921C6"/>
    <w:rsid w:val="00092EA8"/>
    <w:rsid w:val="00095250"/>
    <w:rsid w:val="000A33A9"/>
    <w:rsid w:val="000A7E1D"/>
    <w:rsid w:val="000B2955"/>
    <w:rsid w:val="000B328C"/>
    <w:rsid w:val="000C7B76"/>
    <w:rsid w:val="000D4157"/>
    <w:rsid w:val="000E0EC0"/>
    <w:rsid w:val="000E125F"/>
    <w:rsid w:val="000F2A35"/>
    <w:rsid w:val="00102D84"/>
    <w:rsid w:val="001113E9"/>
    <w:rsid w:val="001146DF"/>
    <w:rsid w:val="00116720"/>
    <w:rsid w:val="001417C0"/>
    <w:rsid w:val="00145486"/>
    <w:rsid w:val="00152812"/>
    <w:rsid w:val="00154C64"/>
    <w:rsid w:val="001565CC"/>
    <w:rsid w:val="001613CE"/>
    <w:rsid w:val="0017200F"/>
    <w:rsid w:val="00175905"/>
    <w:rsid w:val="00176723"/>
    <w:rsid w:val="001768E0"/>
    <w:rsid w:val="001828C4"/>
    <w:rsid w:val="00183D59"/>
    <w:rsid w:val="001A40B4"/>
    <w:rsid w:val="001A7BCE"/>
    <w:rsid w:val="001D0581"/>
    <w:rsid w:val="001F3B65"/>
    <w:rsid w:val="002002E9"/>
    <w:rsid w:val="002016B7"/>
    <w:rsid w:val="00204592"/>
    <w:rsid w:val="00212748"/>
    <w:rsid w:val="00220EE2"/>
    <w:rsid w:val="00224515"/>
    <w:rsid w:val="00226637"/>
    <w:rsid w:val="00230F4D"/>
    <w:rsid w:val="0023396A"/>
    <w:rsid w:val="00234162"/>
    <w:rsid w:val="00234765"/>
    <w:rsid w:val="00235B9D"/>
    <w:rsid w:val="00236B25"/>
    <w:rsid w:val="00240FC1"/>
    <w:rsid w:val="0025488D"/>
    <w:rsid w:val="002618FC"/>
    <w:rsid w:val="00265914"/>
    <w:rsid w:val="002706A0"/>
    <w:rsid w:val="0027213F"/>
    <w:rsid w:val="00273256"/>
    <w:rsid w:val="0027790E"/>
    <w:rsid w:val="002805D2"/>
    <w:rsid w:val="00282D74"/>
    <w:rsid w:val="00284417"/>
    <w:rsid w:val="00287BBC"/>
    <w:rsid w:val="00291A68"/>
    <w:rsid w:val="002A45EF"/>
    <w:rsid w:val="002A5DAF"/>
    <w:rsid w:val="002A601D"/>
    <w:rsid w:val="002B0F55"/>
    <w:rsid w:val="002B507C"/>
    <w:rsid w:val="002B52EE"/>
    <w:rsid w:val="002B7AAD"/>
    <w:rsid w:val="002C7D89"/>
    <w:rsid w:val="002D0B5A"/>
    <w:rsid w:val="002D2F1C"/>
    <w:rsid w:val="002D7AD4"/>
    <w:rsid w:val="002E277C"/>
    <w:rsid w:val="002F2C34"/>
    <w:rsid w:val="002F3FBC"/>
    <w:rsid w:val="003103CA"/>
    <w:rsid w:val="00311FAD"/>
    <w:rsid w:val="00312A5D"/>
    <w:rsid w:val="0031381D"/>
    <w:rsid w:val="003166C2"/>
    <w:rsid w:val="00316A25"/>
    <w:rsid w:val="00317218"/>
    <w:rsid w:val="00317888"/>
    <w:rsid w:val="00323D3C"/>
    <w:rsid w:val="00324484"/>
    <w:rsid w:val="00330B8D"/>
    <w:rsid w:val="0033240C"/>
    <w:rsid w:val="00333C26"/>
    <w:rsid w:val="00341AD1"/>
    <w:rsid w:val="00354651"/>
    <w:rsid w:val="00367ABC"/>
    <w:rsid w:val="00371616"/>
    <w:rsid w:val="00376EB2"/>
    <w:rsid w:val="003770CC"/>
    <w:rsid w:val="003775F7"/>
    <w:rsid w:val="00377A85"/>
    <w:rsid w:val="0038518E"/>
    <w:rsid w:val="0039567E"/>
    <w:rsid w:val="003A06F2"/>
    <w:rsid w:val="003A1822"/>
    <w:rsid w:val="003A6ADB"/>
    <w:rsid w:val="003A6F95"/>
    <w:rsid w:val="003C58BC"/>
    <w:rsid w:val="003D6390"/>
    <w:rsid w:val="003D7090"/>
    <w:rsid w:val="003D7C69"/>
    <w:rsid w:val="003E760F"/>
    <w:rsid w:val="003F1A9A"/>
    <w:rsid w:val="003F2F64"/>
    <w:rsid w:val="003F4C62"/>
    <w:rsid w:val="00404A5C"/>
    <w:rsid w:val="004051E7"/>
    <w:rsid w:val="004055B6"/>
    <w:rsid w:val="004064CB"/>
    <w:rsid w:val="00417A97"/>
    <w:rsid w:val="00423225"/>
    <w:rsid w:val="00424BBF"/>
    <w:rsid w:val="00426864"/>
    <w:rsid w:val="00430740"/>
    <w:rsid w:val="00436C4C"/>
    <w:rsid w:val="00445BF7"/>
    <w:rsid w:val="00457E08"/>
    <w:rsid w:val="00465B72"/>
    <w:rsid w:val="00465D6D"/>
    <w:rsid w:val="00466ECB"/>
    <w:rsid w:val="0046725E"/>
    <w:rsid w:val="00467EE5"/>
    <w:rsid w:val="00474159"/>
    <w:rsid w:val="00477302"/>
    <w:rsid w:val="00480783"/>
    <w:rsid w:val="004808EC"/>
    <w:rsid w:val="00481542"/>
    <w:rsid w:val="00497B8F"/>
    <w:rsid w:val="004A05AB"/>
    <w:rsid w:val="004A365A"/>
    <w:rsid w:val="004A6430"/>
    <w:rsid w:val="004A7E96"/>
    <w:rsid w:val="004B029F"/>
    <w:rsid w:val="004D62EF"/>
    <w:rsid w:val="004E567E"/>
    <w:rsid w:val="004F0AA3"/>
    <w:rsid w:val="004F4B0F"/>
    <w:rsid w:val="005000AC"/>
    <w:rsid w:val="005047BA"/>
    <w:rsid w:val="0051146B"/>
    <w:rsid w:val="005117CA"/>
    <w:rsid w:val="0052119F"/>
    <w:rsid w:val="0055269D"/>
    <w:rsid w:val="00552FF4"/>
    <w:rsid w:val="0055346C"/>
    <w:rsid w:val="0055636F"/>
    <w:rsid w:val="005610B3"/>
    <w:rsid w:val="005751B6"/>
    <w:rsid w:val="005758D5"/>
    <w:rsid w:val="00582728"/>
    <w:rsid w:val="0059009E"/>
    <w:rsid w:val="005919AA"/>
    <w:rsid w:val="00591A39"/>
    <w:rsid w:val="00592158"/>
    <w:rsid w:val="005936D9"/>
    <w:rsid w:val="00595414"/>
    <w:rsid w:val="00597520"/>
    <w:rsid w:val="005A18D1"/>
    <w:rsid w:val="005A1E76"/>
    <w:rsid w:val="005B6047"/>
    <w:rsid w:val="005B7A0F"/>
    <w:rsid w:val="005F4B7B"/>
    <w:rsid w:val="006103CF"/>
    <w:rsid w:val="00610ABB"/>
    <w:rsid w:val="00616475"/>
    <w:rsid w:val="006311D9"/>
    <w:rsid w:val="00632330"/>
    <w:rsid w:val="00636321"/>
    <w:rsid w:val="006426E1"/>
    <w:rsid w:val="006558CD"/>
    <w:rsid w:val="006575E2"/>
    <w:rsid w:val="0066092F"/>
    <w:rsid w:val="00672177"/>
    <w:rsid w:val="00682996"/>
    <w:rsid w:val="006834B3"/>
    <w:rsid w:val="0068539E"/>
    <w:rsid w:val="00687F04"/>
    <w:rsid w:val="006A0A4E"/>
    <w:rsid w:val="006A0AFD"/>
    <w:rsid w:val="006A19CE"/>
    <w:rsid w:val="006A4FBC"/>
    <w:rsid w:val="006B592C"/>
    <w:rsid w:val="006B7334"/>
    <w:rsid w:val="006C05A6"/>
    <w:rsid w:val="006C3F06"/>
    <w:rsid w:val="006E450F"/>
    <w:rsid w:val="006F49F1"/>
    <w:rsid w:val="0070081E"/>
    <w:rsid w:val="00701353"/>
    <w:rsid w:val="00702200"/>
    <w:rsid w:val="00712E90"/>
    <w:rsid w:val="00720C1A"/>
    <w:rsid w:val="007221E5"/>
    <w:rsid w:val="00724F31"/>
    <w:rsid w:val="0073240B"/>
    <w:rsid w:val="00732CFC"/>
    <w:rsid w:val="00741B37"/>
    <w:rsid w:val="007474AB"/>
    <w:rsid w:val="00751D1C"/>
    <w:rsid w:val="00760FCF"/>
    <w:rsid w:val="00764224"/>
    <w:rsid w:val="00770C1F"/>
    <w:rsid w:val="00773FD7"/>
    <w:rsid w:val="00782121"/>
    <w:rsid w:val="00784494"/>
    <w:rsid w:val="007A1C21"/>
    <w:rsid w:val="007B1FDE"/>
    <w:rsid w:val="007C028C"/>
    <w:rsid w:val="007C1F34"/>
    <w:rsid w:val="007C298A"/>
    <w:rsid w:val="007C3B5D"/>
    <w:rsid w:val="007C7802"/>
    <w:rsid w:val="007D0C20"/>
    <w:rsid w:val="007D1DD8"/>
    <w:rsid w:val="007D2EA7"/>
    <w:rsid w:val="007D2FBD"/>
    <w:rsid w:val="007D749E"/>
    <w:rsid w:val="007E438A"/>
    <w:rsid w:val="007F09CE"/>
    <w:rsid w:val="008057B7"/>
    <w:rsid w:val="00806EC0"/>
    <w:rsid w:val="00811705"/>
    <w:rsid w:val="0081324A"/>
    <w:rsid w:val="00820F1C"/>
    <w:rsid w:val="00821C04"/>
    <w:rsid w:val="00823815"/>
    <w:rsid w:val="00834348"/>
    <w:rsid w:val="008343C8"/>
    <w:rsid w:val="0083570F"/>
    <w:rsid w:val="008406D5"/>
    <w:rsid w:val="008449F9"/>
    <w:rsid w:val="00853FC8"/>
    <w:rsid w:val="00854887"/>
    <w:rsid w:val="008605CA"/>
    <w:rsid w:val="00862AC3"/>
    <w:rsid w:val="008639D0"/>
    <w:rsid w:val="00866C49"/>
    <w:rsid w:val="00880055"/>
    <w:rsid w:val="008806D5"/>
    <w:rsid w:val="008A0CB4"/>
    <w:rsid w:val="008A254B"/>
    <w:rsid w:val="008A2874"/>
    <w:rsid w:val="008A36EE"/>
    <w:rsid w:val="008A4586"/>
    <w:rsid w:val="008A5AD8"/>
    <w:rsid w:val="008B2780"/>
    <w:rsid w:val="008D1A8E"/>
    <w:rsid w:val="008D2447"/>
    <w:rsid w:val="008D676A"/>
    <w:rsid w:val="008D7D57"/>
    <w:rsid w:val="008E2696"/>
    <w:rsid w:val="008F0AA2"/>
    <w:rsid w:val="008F4785"/>
    <w:rsid w:val="008F78BB"/>
    <w:rsid w:val="008F7D9C"/>
    <w:rsid w:val="00903D0C"/>
    <w:rsid w:val="00917E3D"/>
    <w:rsid w:val="00926CC8"/>
    <w:rsid w:val="00947349"/>
    <w:rsid w:val="00952E4F"/>
    <w:rsid w:val="00966110"/>
    <w:rsid w:val="0098219E"/>
    <w:rsid w:val="00982B7A"/>
    <w:rsid w:val="00992B33"/>
    <w:rsid w:val="00996355"/>
    <w:rsid w:val="009975F6"/>
    <w:rsid w:val="00997D2F"/>
    <w:rsid w:val="009A0DA0"/>
    <w:rsid w:val="009A1321"/>
    <w:rsid w:val="009A7746"/>
    <w:rsid w:val="009B03F0"/>
    <w:rsid w:val="009C547F"/>
    <w:rsid w:val="009C6BAE"/>
    <w:rsid w:val="009D00D9"/>
    <w:rsid w:val="009D35F1"/>
    <w:rsid w:val="009D77B5"/>
    <w:rsid w:val="009F4C0C"/>
    <w:rsid w:val="00A051C1"/>
    <w:rsid w:val="00A12C9B"/>
    <w:rsid w:val="00A22F44"/>
    <w:rsid w:val="00A31BBB"/>
    <w:rsid w:val="00A41BFA"/>
    <w:rsid w:val="00A46BCA"/>
    <w:rsid w:val="00A51172"/>
    <w:rsid w:val="00A52278"/>
    <w:rsid w:val="00A5283B"/>
    <w:rsid w:val="00A645E7"/>
    <w:rsid w:val="00A70090"/>
    <w:rsid w:val="00A704CC"/>
    <w:rsid w:val="00A7165C"/>
    <w:rsid w:val="00A7203D"/>
    <w:rsid w:val="00A73107"/>
    <w:rsid w:val="00A77079"/>
    <w:rsid w:val="00A8046A"/>
    <w:rsid w:val="00A84677"/>
    <w:rsid w:val="00A96C9C"/>
    <w:rsid w:val="00AA378B"/>
    <w:rsid w:val="00AA3991"/>
    <w:rsid w:val="00AA7033"/>
    <w:rsid w:val="00AA716A"/>
    <w:rsid w:val="00AA7187"/>
    <w:rsid w:val="00AB22BC"/>
    <w:rsid w:val="00AB268D"/>
    <w:rsid w:val="00AB7330"/>
    <w:rsid w:val="00AC25A7"/>
    <w:rsid w:val="00AC2EC6"/>
    <w:rsid w:val="00AD3359"/>
    <w:rsid w:val="00AD64D5"/>
    <w:rsid w:val="00AE3CB6"/>
    <w:rsid w:val="00AE477E"/>
    <w:rsid w:val="00AF1260"/>
    <w:rsid w:val="00AF1D97"/>
    <w:rsid w:val="00AF559E"/>
    <w:rsid w:val="00B01583"/>
    <w:rsid w:val="00B01F0C"/>
    <w:rsid w:val="00B149F1"/>
    <w:rsid w:val="00B2010C"/>
    <w:rsid w:val="00B27E12"/>
    <w:rsid w:val="00B34526"/>
    <w:rsid w:val="00B372AD"/>
    <w:rsid w:val="00B43AEA"/>
    <w:rsid w:val="00B44802"/>
    <w:rsid w:val="00B47216"/>
    <w:rsid w:val="00B5324A"/>
    <w:rsid w:val="00B5740C"/>
    <w:rsid w:val="00B705B9"/>
    <w:rsid w:val="00B70B9C"/>
    <w:rsid w:val="00B80826"/>
    <w:rsid w:val="00B81E4C"/>
    <w:rsid w:val="00B9107A"/>
    <w:rsid w:val="00B9130C"/>
    <w:rsid w:val="00BA4A9A"/>
    <w:rsid w:val="00BA5A1D"/>
    <w:rsid w:val="00BA659D"/>
    <w:rsid w:val="00BB0DE1"/>
    <w:rsid w:val="00BD13C2"/>
    <w:rsid w:val="00BD2E82"/>
    <w:rsid w:val="00BE041E"/>
    <w:rsid w:val="00BE2E4E"/>
    <w:rsid w:val="00BE41C9"/>
    <w:rsid w:val="00BE7961"/>
    <w:rsid w:val="00BF013D"/>
    <w:rsid w:val="00BF061B"/>
    <w:rsid w:val="00BF3C39"/>
    <w:rsid w:val="00BF7A39"/>
    <w:rsid w:val="00C02238"/>
    <w:rsid w:val="00C2115A"/>
    <w:rsid w:val="00C244B9"/>
    <w:rsid w:val="00C25756"/>
    <w:rsid w:val="00C273F8"/>
    <w:rsid w:val="00C31C23"/>
    <w:rsid w:val="00C42E92"/>
    <w:rsid w:val="00C44811"/>
    <w:rsid w:val="00C52AC6"/>
    <w:rsid w:val="00C573DE"/>
    <w:rsid w:val="00C62023"/>
    <w:rsid w:val="00C6604D"/>
    <w:rsid w:val="00C662D1"/>
    <w:rsid w:val="00C6670E"/>
    <w:rsid w:val="00C76D3D"/>
    <w:rsid w:val="00C9062A"/>
    <w:rsid w:val="00C94F03"/>
    <w:rsid w:val="00C96FA5"/>
    <w:rsid w:val="00CA6951"/>
    <w:rsid w:val="00CB1172"/>
    <w:rsid w:val="00CB3A6C"/>
    <w:rsid w:val="00CC6943"/>
    <w:rsid w:val="00CD6585"/>
    <w:rsid w:val="00CD799B"/>
    <w:rsid w:val="00CF12F7"/>
    <w:rsid w:val="00CF3851"/>
    <w:rsid w:val="00CF4E8C"/>
    <w:rsid w:val="00D02C87"/>
    <w:rsid w:val="00D03BD4"/>
    <w:rsid w:val="00D040FE"/>
    <w:rsid w:val="00D05772"/>
    <w:rsid w:val="00D076C1"/>
    <w:rsid w:val="00D1614B"/>
    <w:rsid w:val="00D17847"/>
    <w:rsid w:val="00D26230"/>
    <w:rsid w:val="00D279D1"/>
    <w:rsid w:val="00D321A9"/>
    <w:rsid w:val="00D36337"/>
    <w:rsid w:val="00D412EE"/>
    <w:rsid w:val="00D437CE"/>
    <w:rsid w:val="00D609CE"/>
    <w:rsid w:val="00D635C3"/>
    <w:rsid w:val="00D6712B"/>
    <w:rsid w:val="00D67B6C"/>
    <w:rsid w:val="00D72AE3"/>
    <w:rsid w:val="00D73D09"/>
    <w:rsid w:val="00D97E73"/>
    <w:rsid w:val="00DA16E7"/>
    <w:rsid w:val="00DD0EDA"/>
    <w:rsid w:val="00DD0FB8"/>
    <w:rsid w:val="00DD2469"/>
    <w:rsid w:val="00DD4A86"/>
    <w:rsid w:val="00DD5774"/>
    <w:rsid w:val="00DE1A42"/>
    <w:rsid w:val="00DF6D1E"/>
    <w:rsid w:val="00E02893"/>
    <w:rsid w:val="00E0311C"/>
    <w:rsid w:val="00E10E7F"/>
    <w:rsid w:val="00E1300A"/>
    <w:rsid w:val="00E21C18"/>
    <w:rsid w:val="00E21C1D"/>
    <w:rsid w:val="00E24186"/>
    <w:rsid w:val="00E27CE6"/>
    <w:rsid w:val="00E32F82"/>
    <w:rsid w:val="00E4235D"/>
    <w:rsid w:val="00E42F06"/>
    <w:rsid w:val="00E53371"/>
    <w:rsid w:val="00E539E9"/>
    <w:rsid w:val="00E55ABB"/>
    <w:rsid w:val="00E7558E"/>
    <w:rsid w:val="00E82B36"/>
    <w:rsid w:val="00E93D97"/>
    <w:rsid w:val="00E96978"/>
    <w:rsid w:val="00EA5C3C"/>
    <w:rsid w:val="00EB09B1"/>
    <w:rsid w:val="00EB0A03"/>
    <w:rsid w:val="00EB2E6E"/>
    <w:rsid w:val="00EB3CFD"/>
    <w:rsid w:val="00EC56CB"/>
    <w:rsid w:val="00EC59B1"/>
    <w:rsid w:val="00ED0EB3"/>
    <w:rsid w:val="00ED24EF"/>
    <w:rsid w:val="00EE09B0"/>
    <w:rsid w:val="00EE25B6"/>
    <w:rsid w:val="00EF6C07"/>
    <w:rsid w:val="00F01065"/>
    <w:rsid w:val="00F01DFF"/>
    <w:rsid w:val="00F15AC1"/>
    <w:rsid w:val="00F20D36"/>
    <w:rsid w:val="00F21975"/>
    <w:rsid w:val="00F25DB6"/>
    <w:rsid w:val="00F30BA9"/>
    <w:rsid w:val="00F47D8E"/>
    <w:rsid w:val="00F51513"/>
    <w:rsid w:val="00F53600"/>
    <w:rsid w:val="00F53684"/>
    <w:rsid w:val="00F61A0E"/>
    <w:rsid w:val="00F661DF"/>
    <w:rsid w:val="00F703F1"/>
    <w:rsid w:val="00F814BB"/>
    <w:rsid w:val="00FA4E8E"/>
    <w:rsid w:val="00FB5F37"/>
    <w:rsid w:val="00FC0C1B"/>
    <w:rsid w:val="00FD34DC"/>
    <w:rsid w:val="00FD430E"/>
    <w:rsid w:val="00FD4E7A"/>
    <w:rsid w:val="00FD6107"/>
    <w:rsid w:val="00FE0066"/>
    <w:rsid w:val="00FE310F"/>
    <w:rsid w:val="00FE35DD"/>
    <w:rsid w:val="00FF4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2A70271E"/>
  <w15:docId w15:val="{F95F71EA-02DA-469C-819C-94FB26813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57B7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10ABB"/>
    <w:pPr>
      <w:keepNext/>
      <w:widowControl w:val="0"/>
      <w:jc w:val="both"/>
      <w:outlineLvl w:val="0"/>
    </w:pPr>
    <w:rPr>
      <w:rFonts w:ascii="Arial" w:hAnsi="Arial"/>
      <w:b/>
      <w:sz w:val="3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unhideWhenUsed/>
    <w:qFormat/>
    <w:rsid w:val="00E96978"/>
    <w:pPr>
      <w:keepNext/>
      <w:keepLines/>
      <w:outlineLvl w:val="1"/>
    </w:pPr>
    <w:rPr>
      <w:rFonts w:eastAsiaTheme="majorEastAsia" w:cstheme="majorBidi"/>
      <w:b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73F8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FD4E7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D4E7A"/>
  </w:style>
  <w:style w:type="paragraph" w:customStyle="1" w:styleId="ColorfulList-Accent11">
    <w:name w:val="Colorful List - Accent 11"/>
    <w:basedOn w:val="Normal"/>
    <w:uiPriority w:val="34"/>
    <w:qFormat/>
    <w:rsid w:val="0073240B"/>
    <w:pPr>
      <w:ind w:left="720"/>
    </w:pPr>
  </w:style>
  <w:style w:type="paragraph" w:styleId="Header">
    <w:name w:val="header"/>
    <w:basedOn w:val="Normal"/>
    <w:link w:val="HeaderChar"/>
    <w:uiPriority w:val="99"/>
    <w:rsid w:val="00EC56C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C56CB"/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EB3CFD"/>
    <w:rPr>
      <w:rFonts w:ascii="Calibri" w:eastAsia="Calibri" w:hAnsi="Calibri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EB3CFD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EB3CFD"/>
    <w:rPr>
      <w:vertAlign w:val="superscript"/>
    </w:rPr>
  </w:style>
  <w:style w:type="paragraph" w:styleId="ListParagraph">
    <w:name w:val="List Paragraph"/>
    <w:basedOn w:val="Normal"/>
    <w:uiPriority w:val="34"/>
    <w:qFormat/>
    <w:rsid w:val="008057B7"/>
    <w:pPr>
      <w:ind w:left="567"/>
      <w:contextualSpacing/>
    </w:pPr>
    <w:rPr>
      <w:rFonts w:eastAsia="Calibri"/>
      <w:szCs w:val="22"/>
      <w:lang w:eastAsia="en-US"/>
    </w:rPr>
  </w:style>
  <w:style w:type="character" w:customStyle="1" w:styleId="Heading1Char">
    <w:name w:val="Heading 1 Char"/>
    <w:link w:val="Heading1"/>
    <w:rsid w:val="007474AB"/>
    <w:rPr>
      <w:rFonts w:ascii="Arial" w:hAnsi="Arial"/>
      <w:b/>
      <w:sz w:val="32"/>
      <w:lang w:eastAsia="en-US"/>
    </w:rPr>
  </w:style>
  <w:style w:type="character" w:styleId="CommentReference">
    <w:name w:val="annotation reference"/>
    <w:rsid w:val="001A7BCE"/>
    <w:rPr>
      <w:sz w:val="16"/>
      <w:szCs w:val="16"/>
    </w:rPr>
  </w:style>
  <w:style w:type="paragraph" w:styleId="CommentText">
    <w:name w:val="annotation text"/>
    <w:basedOn w:val="Normal"/>
    <w:link w:val="CommentTextChar"/>
    <w:rsid w:val="001A7B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A7BCE"/>
  </w:style>
  <w:style w:type="paragraph" w:styleId="CommentSubject">
    <w:name w:val="annotation subject"/>
    <w:basedOn w:val="CommentText"/>
    <w:next w:val="CommentText"/>
    <w:link w:val="CommentSubjectChar"/>
    <w:rsid w:val="001A7BCE"/>
    <w:rPr>
      <w:b/>
      <w:bCs/>
    </w:rPr>
  </w:style>
  <w:style w:type="character" w:customStyle="1" w:styleId="CommentSubjectChar">
    <w:name w:val="Comment Subject Char"/>
    <w:link w:val="CommentSubject"/>
    <w:rsid w:val="001A7BCE"/>
    <w:rPr>
      <w:b/>
      <w:bCs/>
    </w:rPr>
  </w:style>
  <w:style w:type="paragraph" w:customStyle="1" w:styleId="xxxmsonormal">
    <w:name w:val="x_xxmsonormal"/>
    <w:basedOn w:val="Normal"/>
    <w:rsid w:val="000E125F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rsid w:val="00E96978"/>
    <w:rPr>
      <w:rFonts w:eastAsiaTheme="majorEastAsia" w:cstheme="majorBidi"/>
      <w:b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lass%20Legal\Quantum\Ver9\Solicitor\Orders\Text\Enforcement_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Enforcement_14.dot</Template>
  <TotalTime>18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Ministry of Justice</Company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Melissa Chapman</dc:creator>
  <cp:lastModifiedBy>Melissa Abey</cp:lastModifiedBy>
  <cp:revision>22</cp:revision>
  <cp:lastPrinted>2015-08-14T14:37:00Z</cp:lastPrinted>
  <dcterms:created xsi:type="dcterms:W3CDTF">2017-08-15T08:46:00Z</dcterms:created>
  <dcterms:modified xsi:type="dcterms:W3CDTF">2023-05-12T10:47:00Z</dcterms:modified>
</cp:coreProperties>
</file>